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36"/>
        <w:gridCol w:w="9354"/>
      </w:tblGrid>
      <w:tr w:rsidR="00194115" w:rsidRPr="00515441" w14:paraId="1C7C181B" w14:textId="77777777" w:rsidTr="0BB10C9D">
        <w:tc>
          <w:tcPr>
            <w:tcW w:w="1908" w:type="dxa"/>
          </w:tcPr>
          <w:p w14:paraId="1C7C1817" w14:textId="5AAC2D57" w:rsidR="005534A1" w:rsidRPr="00F14C3F" w:rsidRDefault="005534A1" w:rsidP="15C34D08">
            <w:pPr>
              <w:spacing w:after="0"/>
              <w:jc w:val="center"/>
              <w:rPr>
                <w:lang w:val="es-419"/>
              </w:rPr>
            </w:pPr>
          </w:p>
        </w:tc>
        <w:tc>
          <w:tcPr>
            <w:tcW w:w="11250" w:type="dxa"/>
          </w:tcPr>
          <w:p w14:paraId="1C7C181A" w14:textId="23265C80" w:rsidR="005534A1" w:rsidRPr="004C69D5" w:rsidRDefault="004C69D5" w:rsidP="004C69D5">
            <w:pPr>
              <w:spacing w:after="0" w:line="240" w:lineRule="auto"/>
              <w:rPr>
                <w:b/>
                <w:bCs/>
                <w:sz w:val="40"/>
                <w:szCs w:val="40"/>
                <w:lang w:val="es-419"/>
              </w:rPr>
            </w:pPr>
            <w:r w:rsidRPr="00F14C3F">
              <w:rPr>
                <w:noProof/>
                <w:lang w:val="es-419"/>
              </w:rPr>
              <w:drawing>
                <wp:anchor distT="0" distB="0" distL="114300" distR="114300" simplePos="0" relativeHeight="251660288" behindDoc="1" locked="0" layoutInCell="1" allowOverlap="1" wp14:anchorId="3079372C" wp14:editId="0135B36A">
                  <wp:simplePos x="0" y="0"/>
                  <wp:positionH relativeFrom="column">
                    <wp:posOffset>1047750</wp:posOffset>
                  </wp:positionH>
                  <wp:positionV relativeFrom="paragraph">
                    <wp:posOffset>183515</wp:posOffset>
                  </wp:positionV>
                  <wp:extent cx="738505" cy="7385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50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4C3F">
              <w:rPr>
                <w:noProof/>
                <w:lang w:val="es-419"/>
              </w:rPr>
              <w:drawing>
                <wp:anchor distT="0" distB="0" distL="114300" distR="114300" simplePos="0" relativeHeight="251659264" behindDoc="1" locked="0" layoutInCell="1" allowOverlap="1" wp14:anchorId="227C87FB" wp14:editId="3C4D53C0">
                  <wp:simplePos x="0" y="0"/>
                  <wp:positionH relativeFrom="column">
                    <wp:posOffset>1901825</wp:posOffset>
                  </wp:positionH>
                  <wp:positionV relativeFrom="paragraph">
                    <wp:posOffset>183515</wp:posOffset>
                  </wp:positionV>
                  <wp:extent cx="2699385" cy="738505"/>
                  <wp:effectExtent l="0" t="0" r="5715" b="0"/>
                  <wp:wrapTight wrapText="bothSides">
                    <wp:wrapPolygon edited="0">
                      <wp:start x="6301" y="0"/>
                      <wp:lineTo x="5589" y="1114"/>
                      <wp:lineTo x="5081" y="3715"/>
                      <wp:lineTo x="5183" y="6686"/>
                      <wp:lineTo x="305" y="11515"/>
                      <wp:lineTo x="305" y="20430"/>
                      <wp:lineTo x="3963" y="21173"/>
                      <wp:lineTo x="15447" y="21173"/>
                      <wp:lineTo x="20833" y="20430"/>
                      <wp:lineTo x="21544" y="20058"/>
                      <wp:lineTo x="21341" y="0"/>
                      <wp:lineTo x="63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0168"/>
                          <a:stretch/>
                        </pic:blipFill>
                        <pic:spPr bwMode="auto">
                          <a:xfrm>
                            <a:off x="0" y="0"/>
                            <a:ext cx="2699385" cy="738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CCAB46F" w14:textId="124FD933" w:rsidR="005664A0" w:rsidRPr="00F14C3F" w:rsidRDefault="005664A0" w:rsidP="0BB10C9D">
      <w:pPr>
        <w:spacing w:after="0" w:line="240" w:lineRule="auto"/>
        <w:rPr>
          <w:lang w:val="es-419"/>
        </w:rPr>
      </w:pPr>
    </w:p>
    <w:p w14:paraId="4E80A2A6" w14:textId="77777777" w:rsidR="004C69D5" w:rsidRPr="00F14C3F" w:rsidRDefault="004C69D5" w:rsidP="004C69D5">
      <w:pPr>
        <w:spacing w:after="0" w:line="240" w:lineRule="auto"/>
        <w:jc w:val="center"/>
        <w:rPr>
          <w:rFonts w:eastAsia="Times New Roman" w:cs="Calibri"/>
          <w:b/>
          <w:bCs/>
          <w:sz w:val="40"/>
          <w:szCs w:val="32"/>
          <w:lang w:val="es-419"/>
        </w:rPr>
      </w:pPr>
      <w:r w:rsidRPr="00F14C3F">
        <w:rPr>
          <w:b/>
          <w:bCs/>
          <w:sz w:val="40"/>
          <w:szCs w:val="40"/>
          <w:lang w:val="es-419"/>
        </w:rPr>
        <w:t>Fondo Fiduciario de la ONU para Eliminar la Violencia contra la Mujer</w:t>
      </w:r>
    </w:p>
    <w:p w14:paraId="37EC9D70" w14:textId="77777777" w:rsidR="004C69D5" w:rsidRPr="00F14C3F" w:rsidRDefault="004C69D5" w:rsidP="004C69D5">
      <w:pPr>
        <w:spacing w:before="120" w:after="0" w:line="240" w:lineRule="auto"/>
        <w:jc w:val="center"/>
        <w:rPr>
          <w:rFonts w:eastAsia="Times New Roman" w:cs="Calibri"/>
          <w:b/>
          <w:sz w:val="40"/>
          <w:szCs w:val="40"/>
          <w:lang w:val="es-419"/>
        </w:rPr>
      </w:pPr>
      <w:r w:rsidRPr="00F14C3F">
        <w:rPr>
          <w:b/>
          <w:bCs/>
          <w:sz w:val="40"/>
          <w:szCs w:val="40"/>
          <w:lang w:val="es-419"/>
        </w:rPr>
        <w:t>Convocatoria de propuestas 2023</w:t>
      </w:r>
    </w:p>
    <w:p w14:paraId="4E452A9D" w14:textId="0B609115" w:rsidR="004C69D5" w:rsidRDefault="004C69D5" w:rsidP="004C69D5">
      <w:pPr>
        <w:spacing w:after="60" w:line="240" w:lineRule="auto"/>
        <w:jc w:val="center"/>
        <w:rPr>
          <w:b/>
          <w:bCs/>
          <w:lang w:val="es-419"/>
        </w:rPr>
      </w:pPr>
      <w:r w:rsidRPr="00F14C3F">
        <w:rPr>
          <w:rFonts w:eastAsia="Times New Roman" w:cs="Calibri"/>
          <w:sz w:val="32"/>
          <w:szCs w:val="24"/>
          <w:lang w:val="es-419"/>
        </w:rPr>
        <w:t>Formulario de presupuesto de Concepto del Proyecto y directrices presupuestarias</w:t>
      </w:r>
    </w:p>
    <w:p w14:paraId="3DD7E953" w14:textId="6203FE71" w:rsidR="00151A51" w:rsidRPr="00F14C3F" w:rsidRDefault="00151A51" w:rsidP="00F36035">
      <w:pPr>
        <w:spacing w:after="60" w:line="240" w:lineRule="auto"/>
        <w:rPr>
          <w:b/>
          <w:bCs/>
          <w:lang w:val="es-419"/>
        </w:rPr>
      </w:pPr>
      <w:r w:rsidRPr="00F14C3F">
        <w:rPr>
          <w:b/>
          <w:bCs/>
          <w:lang w:val="es-419"/>
        </w:rPr>
        <w:t>Por favor, revise atentamente las Directrices Presupuestarias antes de cumplimentar el Presupuesto.</w:t>
      </w:r>
    </w:p>
    <w:p w14:paraId="1C7C181E" w14:textId="10E4C3B4" w:rsidR="00C22BBD" w:rsidRPr="00F14C3F" w:rsidRDefault="00151A51" w:rsidP="00F36035">
      <w:pPr>
        <w:spacing w:after="60" w:line="240" w:lineRule="auto"/>
        <w:rPr>
          <w:sz w:val="18"/>
          <w:szCs w:val="18"/>
          <w:lang w:val="es-419"/>
        </w:rPr>
      </w:pPr>
      <w:r w:rsidRPr="00F14C3F">
        <w:rPr>
          <w:sz w:val="18"/>
          <w:szCs w:val="18"/>
          <w:lang w:val="es-419"/>
        </w:rPr>
        <w:t>Todas las cantidades deben ser ingresadas en dólares de Estados Unidos. Introduzca la cantidad sin puntos, comas, símbolos ni espacios</w:t>
      </w:r>
      <w:r w:rsidR="1CF8208F" w:rsidRPr="00F14C3F">
        <w:rPr>
          <w:sz w:val="18"/>
          <w:szCs w:val="18"/>
          <w:lang w:val="es-419"/>
        </w:rPr>
        <w:t>.</w:t>
      </w:r>
      <w:r w:rsidR="3CFDF6CA" w:rsidRPr="00F14C3F">
        <w:rPr>
          <w:sz w:val="18"/>
          <w:szCs w:val="18"/>
          <w:lang w:val="es-419"/>
        </w:rPr>
        <w:t xml:space="preserve"> </w:t>
      </w:r>
    </w:p>
    <w:tbl>
      <w:tblPr>
        <w:tblW w:w="10890" w:type="dxa"/>
        <w:tblLayout w:type="fixed"/>
        <w:tblLook w:val="04A0" w:firstRow="1" w:lastRow="0" w:firstColumn="1" w:lastColumn="0" w:noHBand="0" w:noVBand="1"/>
      </w:tblPr>
      <w:tblGrid>
        <w:gridCol w:w="5400"/>
        <w:gridCol w:w="990"/>
        <w:gridCol w:w="900"/>
        <w:gridCol w:w="900"/>
        <w:gridCol w:w="1080"/>
        <w:gridCol w:w="900"/>
        <w:gridCol w:w="720"/>
      </w:tblGrid>
      <w:tr w:rsidR="00606F2B" w:rsidRPr="00F51363" w14:paraId="4437EF54" w14:textId="29C1542F" w:rsidTr="540F668E">
        <w:trPr>
          <w:trHeight w:val="293"/>
        </w:trPr>
        <w:tc>
          <w:tcPr>
            <w:tcW w:w="5400" w:type="dxa"/>
            <w:tcBorders>
              <w:bottom w:val="single" w:sz="4" w:space="0" w:color="auto"/>
              <w:right w:val="single" w:sz="4" w:space="0" w:color="auto"/>
            </w:tcBorders>
            <w:shd w:val="clear" w:color="auto" w:fill="auto"/>
            <w:noWrap/>
            <w:vAlign w:val="bottom"/>
          </w:tcPr>
          <w:p w14:paraId="4174B0F9" w14:textId="19BB41E9" w:rsidR="00606F2B" w:rsidRPr="00F14C3F" w:rsidRDefault="00606F2B" w:rsidP="005022D7">
            <w:pPr>
              <w:spacing w:after="0" w:line="240" w:lineRule="auto"/>
              <w:rPr>
                <w:rFonts w:eastAsia="Times New Roman" w:cs="Calibri"/>
                <w:b/>
                <w:bCs/>
                <w:sz w:val="21"/>
                <w:szCs w:val="21"/>
                <w:lang w:val="es-419"/>
              </w:rPr>
            </w:pPr>
          </w:p>
        </w:tc>
        <w:tc>
          <w:tcPr>
            <w:tcW w:w="3870" w:type="dxa"/>
            <w:gridSpan w:val="4"/>
            <w:tcBorders>
              <w:top w:val="single" w:sz="4" w:space="0" w:color="auto"/>
              <w:bottom w:val="single" w:sz="4" w:space="0" w:color="auto"/>
              <w:right w:val="single" w:sz="4" w:space="0" w:color="auto"/>
            </w:tcBorders>
            <w:shd w:val="clear" w:color="auto" w:fill="B4C6E7" w:themeFill="accent1" w:themeFillTint="66"/>
          </w:tcPr>
          <w:p w14:paraId="101DE38B" w14:textId="3EDBCA18" w:rsidR="00606F2B" w:rsidRPr="00F14C3F" w:rsidRDefault="00151A51" w:rsidP="009E63D0">
            <w:pPr>
              <w:spacing w:after="0" w:line="240" w:lineRule="auto"/>
              <w:jc w:val="center"/>
              <w:rPr>
                <w:rFonts w:eastAsia="Times New Roman" w:cs="Calibri"/>
                <w:b/>
                <w:bCs/>
                <w:color w:val="000000"/>
                <w:sz w:val="21"/>
                <w:szCs w:val="21"/>
                <w:lang w:val="es-419"/>
              </w:rPr>
            </w:pPr>
            <w:r w:rsidRPr="00F14C3F">
              <w:rPr>
                <w:b/>
                <w:bCs/>
                <w:sz w:val="21"/>
                <w:szCs w:val="21"/>
                <w:lang w:val="es-419"/>
              </w:rPr>
              <w:t>Solicitado al Fondo Fiduciario de la ONU</w:t>
            </w:r>
          </w:p>
        </w:tc>
        <w:tc>
          <w:tcPr>
            <w:tcW w:w="900" w:type="dxa"/>
            <w:tcBorders>
              <w:left w:val="nil"/>
              <w:bottom w:val="single" w:sz="4" w:space="0" w:color="auto"/>
            </w:tcBorders>
            <w:shd w:val="clear" w:color="auto" w:fill="auto"/>
            <w:noWrap/>
            <w:vAlign w:val="bottom"/>
          </w:tcPr>
          <w:p w14:paraId="65AEF827" w14:textId="77777777" w:rsidR="00606F2B" w:rsidRPr="00F14C3F" w:rsidRDefault="00606F2B" w:rsidP="005022D7">
            <w:pPr>
              <w:spacing w:after="0" w:line="240" w:lineRule="auto"/>
              <w:rPr>
                <w:rFonts w:eastAsia="Times New Roman" w:cs="Calibri"/>
                <w:b/>
                <w:bCs/>
                <w:color w:val="000000"/>
                <w:sz w:val="21"/>
                <w:szCs w:val="21"/>
                <w:lang w:val="es-419"/>
              </w:rPr>
            </w:pPr>
          </w:p>
        </w:tc>
        <w:tc>
          <w:tcPr>
            <w:tcW w:w="720" w:type="dxa"/>
            <w:tcBorders>
              <w:left w:val="nil"/>
              <w:bottom w:val="single" w:sz="4" w:space="0" w:color="auto"/>
            </w:tcBorders>
            <w:shd w:val="clear" w:color="auto" w:fill="auto"/>
            <w:noWrap/>
            <w:vAlign w:val="bottom"/>
          </w:tcPr>
          <w:p w14:paraId="0472D3E7" w14:textId="77777777" w:rsidR="00606F2B" w:rsidRPr="00F14C3F" w:rsidRDefault="00606F2B" w:rsidP="005022D7">
            <w:pPr>
              <w:spacing w:after="0" w:line="240" w:lineRule="auto"/>
              <w:rPr>
                <w:rFonts w:eastAsia="Times New Roman" w:cs="Calibri"/>
                <w:b/>
                <w:bCs/>
                <w:color w:val="000000"/>
                <w:sz w:val="21"/>
                <w:szCs w:val="21"/>
                <w:lang w:val="es-419"/>
              </w:rPr>
            </w:pPr>
          </w:p>
        </w:tc>
      </w:tr>
      <w:tr w:rsidR="00151A51" w:rsidRPr="00F14C3F" w14:paraId="11998492" w14:textId="69C85DFD" w:rsidTr="540F668E">
        <w:trPr>
          <w:trHeight w:val="293"/>
        </w:trPr>
        <w:tc>
          <w:tcPr>
            <w:tcW w:w="54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21F41F9" w14:textId="56C5F817" w:rsidR="00151A51" w:rsidRPr="00F14C3F" w:rsidRDefault="00151A51" w:rsidP="00151A51">
            <w:pPr>
              <w:spacing w:after="0" w:line="240" w:lineRule="auto"/>
              <w:rPr>
                <w:rFonts w:eastAsia="Times New Roman" w:cs="Calibri"/>
                <w:b/>
                <w:bCs/>
                <w:color w:val="000000"/>
                <w:sz w:val="21"/>
                <w:szCs w:val="21"/>
                <w:lang w:val="es-419"/>
              </w:rPr>
            </w:pPr>
            <w:r w:rsidRPr="00F14C3F">
              <w:rPr>
                <w:b/>
                <w:bCs/>
                <w:sz w:val="21"/>
                <w:szCs w:val="21"/>
                <w:lang w:val="es-419"/>
              </w:rPr>
              <w:t>Categoría General de Gastos</w:t>
            </w:r>
          </w:p>
        </w:tc>
        <w:tc>
          <w:tcPr>
            <w:tcW w:w="99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432AC05" w14:textId="26027919" w:rsidR="00151A51" w:rsidRPr="00F14C3F" w:rsidRDefault="00151A51" w:rsidP="00151A51">
            <w:pPr>
              <w:spacing w:after="0" w:line="240" w:lineRule="auto"/>
              <w:jc w:val="center"/>
              <w:rPr>
                <w:rFonts w:eastAsia="Times New Roman" w:cs="Calibri"/>
                <w:b/>
                <w:bCs/>
                <w:color w:val="000000"/>
                <w:sz w:val="21"/>
                <w:szCs w:val="21"/>
                <w:lang w:val="es-419"/>
              </w:rPr>
            </w:pPr>
            <w:r w:rsidRPr="00F14C3F">
              <w:rPr>
                <w:b/>
                <w:bCs/>
                <w:color w:val="000000" w:themeColor="text1"/>
                <w:sz w:val="21"/>
                <w:szCs w:val="21"/>
                <w:lang w:val="es-419" w:eastAsia="ja-JP"/>
              </w:rPr>
              <w:t>Año 1</w:t>
            </w:r>
          </w:p>
        </w:tc>
        <w:tc>
          <w:tcPr>
            <w:tcW w:w="90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6FE2F5B" w14:textId="54AC5AD8" w:rsidR="00151A51" w:rsidRPr="00F14C3F" w:rsidRDefault="00151A51" w:rsidP="00151A51">
            <w:pPr>
              <w:spacing w:after="0" w:line="240" w:lineRule="auto"/>
              <w:jc w:val="center"/>
              <w:rPr>
                <w:rFonts w:eastAsia="Times New Roman" w:cs="Calibri"/>
                <w:b/>
                <w:bCs/>
                <w:color w:val="000000"/>
                <w:sz w:val="21"/>
                <w:szCs w:val="21"/>
                <w:lang w:val="es-419"/>
              </w:rPr>
            </w:pPr>
            <w:r w:rsidRPr="00F14C3F">
              <w:rPr>
                <w:b/>
                <w:bCs/>
                <w:color w:val="000000" w:themeColor="text1"/>
                <w:sz w:val="21"/>
                <w:szCs w:val="21"/>
                <w:lang w:val="es-419" w:eastAsia="ja-JP"/>
              </w:rPr>
              <w:t>Año 2</w:t>
            </w:r>
          </w:p>
        </w:tc>
        <w:tc>
          <w:tcPr>
            <w:tcW w:w="900" w:type="dxa"/>
            <w:tcBorders>
              <w:top w:val="single" w:sz="4" w:space="0" w:color="auto"/>
              <w:left w:val="nil"/>
              <w:bottom w:val="single" w:sz="4" w:space="0" w:color="auto"/>
              <w:right w:val="single" w:sz="4" w:space="0" w:color="auto"/>
            </w:tcBorders>
            <w:shd w:val="clear" w:color="auto" w:fill="B4C6E7" w:themeFill="accent1" w:themeFillTint="66"/>
            <w:vAlign w:val="bottom"/>
          </w:tcPr>
          <w:p w14:paraId="18C3F585" w14:textId="0FEE3222" w:rsidR="00151A51" w:rsidRPr="00F14C3F" w:rsidRDefault="00151A51" w:rsidP="00151A51">
            <w:pPr>
              <w:spacing w:after="0" w:line="240" w:lineRule="auto"/>
              <w:jc w:val="center"/>
              <w:rPr>
                <w:rFonts w:eastAsia="Times New Roman" w:cs="Calibri"/>
                <w:b/>
                <w:bCs/>
                <w:color w:val="000000"/>
                <w:sz w:val="21"/>
                <w:szCs w:val="21"/>
                <w:lang w:val="es-419"/>
              </w:rPr>
            </w:pPr>
            <w:r w:rsidRPr="00F14C3F">
              <w:rPr>
                <w:b/>
                <w:bCs/>
                <w:color w:val="000000" w:themeColor="text1"/>
                <w:sz w:val="21"/>
                <w:szCs w:val="21"/>
                <w:lang w:val="es-419" w:eastAsia="ja-JP"/>
              </w:rPr>
              <w:t>Año 3</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06B937E" w14:textId="5A315803" w:rsidR="00151A51" w:rsidRPr="00F14C3F" w:rsidRDefault="00151A51" w:rsidP="00151A51">
            <w:pPr>
              <w:spacing w:after="0" w:line="240" w:lineRule="auto"/>
              <w:jc w:val="center"/>
              <w:rPr>
                <w:rFonts w:eastAsia="Times New Roman" w:cs="Calibri"/>
                <w:b/>
                <w:bCs/>
                <w:color w:val="000000"/>
                <w:sz w:val="21"/>
                <w:szCs w:val="21"/>
                <w:lang w:val="es-419"/>
              </w:rPr>
            </w:pPr>
            <w:r w:rsidRPr="00F14C3F">
              <w:rPr>
                <w:b/>
                <w:bCs/>
                <w:color w:val="000000" w:themeColor="text1"/>
                <w:sz w:val="21"/>
                <w:szCs w:val="21"/>
                <w:lang w:val="es-419" w:eastAsia="ja-JP"/>
              </w:rPr>
              <w:t xml:space="preserve">Año </w:t>
            </w:r>
            <w:r w:rsidRPr="00F14C3F">
              <w:rPr>
                <w:rFonts w:eastAsia="Times New Roman" w:cs="Calibri"/>
                <w:b/>
                <w:bCs/>
                <w:color w:val="000000"/>
                <w:sz w:val="21"/>
                <w:szCs w:val="21"/>
                <w:lang w:val="es-419"/>
              </w:rPr>
              <w:t>4</w:t>
            </w:r>
          </w:p>
        </w:tc>
        <w:tc>
          <w:tcPr>
            <w:tcW w:w="90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A063604" w14:textId="77777777" w:rsidR="00151A51" w:rsidRPr="00F14C3F" w:rsidRDefault="00151A51" w:rsidP="00151A51">
            <w:pPr>
              <w:spacing w:after="0" w:line="240" w:lineRule="auto"/>
              <w:rPr>
                <w:rFonts w:eastAsia="Times New Roman" w:cs="Calibri"/>
                <w:b/>
                <w:bCs/>
                <w:color w:val="000000"/>
                <w:sz w:val="21"/>
                <w:szCs w:val="21"/>
                <w:lang w:val="es-419"/>
              </w:rPr>
            </w:pPr>
            <w:r w:rsidRPr="00F14C3F">
              <w:rPr>
                <w:rFonts w:eastAsia="Times New Roman" w:cs="Calibri"/>
                <w:b/>
                <w:color w:val="000000" w:themeColor="text1"/>
                <w:sz w:val="21"/>
                <w:szCs w:val="21"/>
                <w:lang w:val="es-419"/>
              </w:rPr>
              <w:t>Total</w:t>
            </w:r>
          </w:p>
        </w:tc>
        <w:tc>
          <w:tcPr>
            <w:tcW w:w="7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B53315D" w14:textId="77777777" w:rsidR="00151A51" w:rsidRPr="00F14C3F" w:rsidRDefault="00151A51" w:rsidP="00151A51">
            <w:pPr>
              <w:spacing w:after="0" w:line="240" w:lineRule="auto"/>
              <w:rPr>
                <w:rFonts w:eastAsia="Times New Roman" w:cs="Calibri"/>
                <w:b/>
                <w:bCs/>
                <w:color w:val="000000"/>
                <w:sz w:val="21"/>
                <w:szCs w:val="21"/>
                <w:lang w:val="es-419"/>
              </w:rPr>
            </w:pPr>
            <w:r w:rsidRPr="00F14C3F">
              <w:rPr>
                <w:rFonts w:eastAsia="Times New Roman" w:cs="Calibri"/>
                <w:b/>
                <w:bCs/>
                <w:color w:val="000000"/>
                <w:sz w:val="21"/>
                <w:szCs w:val="21"/>
                <w:lang w:val="es-419"/>
              </w:rPr>
              <w:t>%</w:t>
            </w:r>
          </w:p>
        </w:tc>
      </w:tr>
      <w:tr w:rsidR="00606F2B" w:rsidRPr="00F14C3F" w14:paraId="77431E0F" w14:textId="4C83E25F" w:rsidTr="540F668E">
        <w:trPr>
          <w:trHeight w:val="293"/>
        </w:trPr>
        <w:tc>
          <w:tcPr>
            <w:tcW w:w="10890"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0CBD8A6" w14:textId="7E15FA7B" w:rsidR="00606F2B" w:rsidRPr="00F14C3F" w:rsidRDefault="00151A51" w:rsidP="00767B7C">
            <w:pPr>
              <w:pStyle w:val="Paragraphedeliste"/>
              <w:numPr>
                <w:ilvl w:val="0"/>
                <w:numId w:val="45"/>
              </w:numPr>
              <w:spacing w:after="0" w:line="240" w:lineRule="auto"/>
              <w:ind w:left="340" w:hanging="340"/>
              <w:rPr>
                <w:rFonts w:asciiTheme="minorHAnsi" w:eastAsia="Times New Roman" w:hAnsiTheme="minorHAnsi" w:cstheme="minorBidi"/>
                <w:b/>
                <w:color w:val="000000"/>
                <w:lang w:val="es-419"/>
              </w:rPr>
            </w:pPr>
            <w:r w:rsidRPr="00F14C3F">
              <w:rPr>
                <w:rFonts w:asciiTheme="minorHAnsi" w:hAnsiTheme="minorHAnsi"/>
                <w:b/>
                <w:bCs/>
                <w:color w:val="000000" w:themeColor="text1"/>
                <w:sz w:val="21"/>
                <w:szCs w:val="21"/>
                <w:lang w:val="es-419"/>
              </w:rPr>
              <w:t>Actividades directas del proyecto</w:t>
            </w:r>
            <w:r w:rsidR="00606F2B" w:rsidRPr="00F14C3F">
              <w:rPr>
                <w:rFonts w:asciiTheme="minorHAnsi" w:eastAsia="Times New Roman" w:hAnsiTheme="minorHAnsi" w:cstheme="minorBidi"/>
                <w:b/>
                <w:color w:val="000000" w:themeColor="text1"/>
                <w:sz w:val="21"/>
                <w:szCs w:val="21"/>
                <w:lang w:val="es-419"/>
              </w:rPr>
              <w:t xml:space="preserve"> </w:t>
            </w:r>
          </w:p>
        </w:tc>
      </w:tr>
      <w:tr w:rsidR="00AA37C0" w:rsidRPr="00F14C3F" w14:paraId="5AD033DC" w14:textId="3735DF6B"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4E529C5" w14:textId="44DA7A98" w:rsidR="00606F2B" w:rsidRPr="00F14C3F" w:rsidRDefault="008D0642" w:rsidP="00685BA7">
            <w:pPr>
              <w:pStyle w:val="Paragraphedeliste"/>
              <w:numPr>
                <w:ilvl w:val="0"/>
                <w:numId w:val="46"/>
              </w:numPr>
              <w:spacing w:after="0" w:line="240" w:lineRule="auto"/>
              <w:ind w:left="432"/>
              <w:rPr>
                <w:rFonts w:asciiTheme="minorHAnsi" w:eastAsia="Times New Roman" w:hAnsiTheme="minorHAnsi" w:cstheme="minorBidi"/>
                <w:color w:val="000000"/>
                <w:sz w:val="21"/>
                <w:szCs w:val="21"/>
                <w:lang w:val="es-419"/>
              </w:rPr>
            </w:pPr>
            <w:r w:rsidRPr="00F14C3F">
              <w:rPr>
                <w:rFonts w:asciiTheme="minorHAnsi" w:eastAsia="Times New Roman" w:hAnsiTheme="minorHAnsi" w:cstheme="minorBidi"/>
                <w:color w:val="000000" w:themeColor="text1"/>
                <w:sz w:val="21"/>
                <w:szCs w:val="21"/>
                <w:lang w:val="es-419"/>
              </w:rPr>
              <w:t xml:space="preserve">Formaciones / Seminarios / Talleres </w:t>
            </w:r>
            <w:r w:rsidR="00606F2B" w:rsidRPr="00F14C3F">
              <w:rPr>
                <w:rFonts w:asciiTheme="minorHAnsi" w:eastAsia="Times New Roman" w:hAnsiTheme="minorHAnsi" w:cstheme="minorBidi"/>
                <w:color w:val="000000" w:themeColor="text1"/>
                <w:sz w:val="21"/>
                <w:szCs w:val="21"/>
                <w:lang w:val="es-419"/>
              </w:rPr>
              <w:t>/Conferenc</w:t>
            </w:r>
            <w:r w:rsidRPr="00F14C3F">
              <w:rPr>
                <w:rFonts w:asciiTheme="minorHAnsi" w:eastAsia="Times New Roman" w:hAnsiTheme="minorHAnsi" w:cstheme="minorBidi"/>
                <w:color w:val="000000" w:themeColor="text1"/>
                <w:sz w:val="21"/>
                <w:szCs w:val="21"/>
                <w:lang w:val="es-419"/>
              </w:rPr>
              <w:t>ia</w:t>
            </w:r>
            <w:r w:rsidR="00606F2B" w:rsidRPr="00F14C3F">
              <w:rPr>
                <w:rFonts w:asciiTheme="minorHAnsi" w:eastAsia="Times New Roman" w:hAnsiTheme="minorHAnsi" w:cstheme="minorBidi"/>
                <w:color w:val="000000" w:themeColor="text1"/>
                <w:sz w:val="21"/>
                <w:szCs w:val="21"/>
                <w:lang w:val="es-419"/>
              </w:rPr>
              <w:t>s</w:t>
            </w:r>
          </w:p>
        </w:tc>
        <w:tc>
          <w:tcPr>
            <w:tcW w:w="990" w:type="dxa"/>
            <w:tcBorders>
              <w:top w:val="nil"/>
              <w:left w:val="nil"/>
              <w:bottom w:val="single" w:sz="4" w:space="0" w:color="auto"/>
              <w:right w:val="single" w:sz="4" w:space="0" w:color="auto"/>
            </w:tcBorders>
            <w:shd w:val="clear" w:color="auto" w:fill="auto"/>
            <w:noWrap/>
            <w:vAlign w:val="bottom"/>
            <w:hideMark/>
          </w:tcPr>
          <w:p w14:paraId="46806260" w14:textId="4E59F9DC"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64AE7B9" w14:textId="02903E85"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056B86CB" w14:textId="4790501E" w:rsidR="00606F2B" w:rsidRPr="00F14C3F" w:rsidRDefault="00606F2B" w:rsidP="00B80A5F">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87ECC" w14:textId="133CCE0A"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551522BD" w14:textId="6D2798C4"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asciiTheme="minorHAnsi" w:eastAsia="Times New Roman" w:hAnsiTheme="minorHAnsi" w:cstheme="minorHAnsi"/>
                <w:color w:val="000000"/>
                <w:sz w:val="21"/>
                <w:szCs w:val="21"/>
                <w:lang w:val="es-419"/>
              </w:rPr>
              <w:t> </w:t>
            </w:r>
            <w:r w:rsidRPr="00F14C3F">
              <w:rPr>
                <w:rFonts w:eastAsia="Times New Roman" w:cs="Calibri"/>
                <w:sz w:val="21"/>
                <w:szCs w:val="21"/>
                <w:lang w:val="es-419"/>
              </w:rPr>
              <w:t>$0</w:t>
            </w:r>
          </w:p>
        </w:tc>
        <w:tc>
          <w:tcPr>
            <w:tcW w:w="720" w:type="dxa"/>
            <w:tcBorders>
              <w:top w:val="nil"/>
              <w:left w:val="nil"/>
              <w:bottom w:val="single" w:sz="4" w:space="0" w:color="auto"/>
              <w:right w:val="single" w:sz="4" w:space="0" w:color="auto"/>
            </w:tcBorders>
            <w:shd w:val="clear" w:color="auto" w:fill="auto"/>
            <w:noWrap/>
            <w:vAlign w:val="bottom"/>
            <w:hideMark/>
          </w:tcPr>
          <w:p w14:paraId="26E28334" w14:textId="77777777"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asciiTheme="minorHAnsi" w:eastAsia="Times New Roman" w:hAnsiTheme="minorHAnsi" w:cstheme="minorHAnsi"/>
                <w:color w:val="000000"/>
                <w:sz w:val="21"/>
                <w:szCs w:val="21"/>
                <w:lang w:val="es-419"/>
              </w:rPr>
              <w:t> </w:t>
            </w:r>
          </w:p>
        </w:tc>
      </w:tr>
      <w:tr w:rsidR="00AA37C0" w:rsidRPr="00F14C3F" w14:paraId="6C4ED688" w14:textId="12049B06"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0627430" w14:textId="5CC4B7CC" w:rsidR="00606F2B" w:rsidRPr="00F14C3F" w:rsidRDefault="008D0642" w:rsidP="00685BA7">
            <w:pPr>
              <w:pStyle w:val="Paragraphedeliste"/>
              <w:numPr>
                <w:ilvl w:val="0"/>
                <w:numId w:val="46"/>
              </w:numPr>
              <w:spacing w:after="0" w:line="240" w:lineRule="auto"/>
              <w:ind w:left="432"/>
              <w:rPr>
                <w:rFonts w:asciiTheme="minorHAnsi" w:eastAsia="Times New Roman" w:hAnsiTheme="minorHAnsi" w:cstheme="minorHAnsi"/>
                <w:color w:val="000000"/>
                <w:sz w:val="21"/>
                <w:szCs w:val="21"/>
                <w:lang w:val="es-419"/>
              </w:rPr>
            </w:pPr>
            <w:r w:rsidRPr="00F14C3F">
              <w:rPr>
                <w:rFonts w:asciiTheme="minorHAnsi" w:hAnsiTheme="minorHAnsi"/>
                <w:color w:val="000000" w:themeColor="text1"/>
                <w:sz w:val="21"/>
                <w:szCs w:val="21"/>
                <w:lang w:val="es-419"/>
              </w:rPr>
              <w:t>Producción audiovisual y de impresión</w:t>
            </w:r>
          </w:p>
        </w:tc>
        <w:tc>
          <w:tcPr>
            <w:tcW w:w="990" w:type="dxa"/>
            <w:tcBorders>
              <w:top w:val="nil"/>
              <w:left w:val="nil"/>
              <w:bottom w:val="single" w:sz="4" w:space="0" w:color="auto"/>
              <w:right w:val="single" w:sz="4" w:space="0" w:color="auto"/>
            </w:tcBorders>
            <w:shd w:val="clear" w:color="auto" w:fill="auto"/>
            <w:noWrap/>
            <w:vAlign w:val="bottom"/>
            <w:hideMark/>
          </w:tcPr>
          <w:p w14:paraId="5C10132D" w14:textId="7CF6C214"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6FBC98F6" w14:textId="5836C88C"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242081BC" w14:textId="065E599B" w:rsidR="00606F2B" w:rsidRPr="00F14C3F" w:rsidRDefault="00606F2B" w:rsidP="00B80A5F">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50802" w14:textId="6A74BB19"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0510B45" w14:textId="121858FC"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asciiTheme="minorHAnsi" w:eastAsia="Times New Roman" w:hAnsiTheme="minorHAnsi" w:cstheme="minorHAnsi"/>
                <w:color w:val="000000"/>
                <w:sz w:val="21"/>
                <w:szCs w:val="21"/>
                <w:lang w:val="es-419"/>
              </w:rPr>
              <w:t> </w:t>
            </w:r>
            <w:r w:rsidRPr="00F14C3F">
              <w:rPr>
                <w:rFonts w:eastAsia="Times New Roman" w:cs="Calibri"/>
                <w:sz w:val="21"/>
                <w:szCs w:val="21"/>
                <w:lang w:val="es-419"/>
              </w:rPr>
              <w:t>$0</w:t>
            </w:r>
          </w:p>
        </w:tc>
        <w:tc>
          <w:tcPr>
            <w:tcW w:w="720" w:type="dxa"/>
            <w:tcBorders>
              <w:top w:val="nil"/>
              <w:left w:val="nil"/>
              <w:bottom w:val="single" w:sz="4" w:space="0" w:color="auto"/>
              <w:right w:val="single" w:sz="4" w:space="0" w:color="auto"/>
            </w:tcBorders>
            <w:shd w:val="clear" w:color="auto" w:fill="auto"/>
            <w:noWrap/>
            <w:vAlign w:val="bottom"/>
            <w:hideMark/>
          </w:tcPr>
          <w:p w14:paraId="002A280B" w14:textId="77777777"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asciiTheme="minorHAnsi" w:eastAsia="Times New Roman" w:hAnsiTheme="minorHAnsi" w:cstheme="minorHAnsi"/>
                <w:color w:val="000000"/>
                <w:sz w:val="21"/>
                <w:szCs w:val="21"/>
                <w:lang w:val="es-419"/>
              </w:rPr>
              <w:t> </w:t>
            </w:r>
          </w:p>
        </w:tc>
      </w:tr>
      <w:tr w:rsidR="00AA37C0" w:rsidRPr="00F14C3F" w14:paraId="2F3E9299" w14:textId="1FB9115A"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7890384" w14:textId="67F0863F" w:rsidR="00606F2B" w:rsidRPr="00F14C3F" w:rsidRDefault="008D0642" w:rsidP="00685BA7">
            <w:pPr>
              <w:pStyle w:val="Paragraphedeliste"/>
              <w:numPr>
                <w:ilvl w:val="0"/>
                <w:numId w:val="46"/>
              </w:numPr>
              <w:spacing w:after="0" w:line="240" w:lineRule="auto"/>
              <w:ind w:left="432"/>
              <w:rPr>
                <w:rFonts w:asciiTheme="minorHAnsi" w:eastAsia="Times New Roman" w:hAnsiTheme="minorHAnsi" w:cstheme="minorHAnsi"/>
                <w:color w:val="000000"/>
                <w:sz w:val="21"/>
                <w:szCs w:val="21"/>
                <w:lang w:val="es-419"/>
              </w:rPr>
            </w:pPr>
            <w:r w:rsidRPr="00F14C3F">
              <w:rPr>
                <w:rFonts w:asciiTheme="minorHAnsi" w:hAnsiTheme="minorHAnsi"/>
                <w:color w:val="000000" w:themeColor="text1"/>
                <w:sz w:val="21"/>
                <w:szCs w:val="21"/>
                <w:lang w:val="es-419"/>
              </w:rPr>
              <w:t>Viajes</w:t>
            </w:r>
          </w:p>
        </w:tc>
        <w:tc>
          <w:tcPr>
            <w:tcW w:w="990" w:type="dxa"/>
            <w:tcBorders>
              <w:top w:val="nil"/>
              <w:left w:val="nil"/>
              <w:bottom w:val="single" w:sz="4" w:space="0" w:color="auto"/>
              <w:right w:val="single" w:sz="4" w:space="0" w:color="auto"/>
            </w:tcBorders>
            <w:shd w:val="clear" w:color="auto" w:fill="auto"/>
            <w:noWrap/>
            <w:vAlign w:val="bottom"/>
            <w:hideMark/>
          </w:tcPr>
          <w:p w14:paraId="4E58943A" w14:textId="7181FFED"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373B5488" w14:textId="04AAF481"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01B2EEFE" w14:textId="6CA04674" w:rsidR="00606F2B" w:rsidRPr="00F14C3F" w:rsidRDefault="00606F2B" w:rsidP="00B80A5F">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6A89D" w14:textId="246CAA38"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381F8C9E" w14:textId="54BABB86"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asciiTheme="minorHAnsi" w:eastAsia="Times New Roman" w:hAnsiTheme="minorHAnsi" w:cstheme="minorHAnsi"/>
                <w:color w:val="000000"/>
                <w:sz w:val="21"/>
                <w:szCs w:val="21"/>
                <w:lang w:val="es-419"/>
              </w:rPr>
              <w:t> </w:t>
            </w:r>
            <w:r w:rsidRPr="00F14C3F">
              <w:rPr>
                <w:rFonts w:eastAsia="Times New Roman" w:cs="Calibri"/>
                <w:sz w:val="21"/>
                <w:szCs w:val="21"/>
                <w:lang w:val="es-419"/>
              </w:rPr>
              <w:t>$0</w:t>
            </w:r>
          </w:p>
        </w:tc>
        <w:tc>
          <w:tcPr>
            <w:tcW w:w="720" w:type="dxa"/>
            <w:tcBorders>
              <w:top w:val="nil"/>
              <w:left w:val="nil"/>
              <w:bottom w:val="single" w:sz="4" w:space="0" w:color="auto"/>
              <w:right w:val="single" w:sz="4" w:space="0" w:color="auto"/>
            </w:tcBorders>
            <w:shd w:val="clear" w:color="auto" w:fill="auto"/>
            <w:noWrap/>
            <w:vAlign w:val="bottom"/>
            <w:hideMark/>
          </w:tcPr>
          <w:p w14:paraId="2D624D5C" w14:textId="77777777"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asciiTheme="minorHAnsi" w:eastAsia="Times New Roman" w:hAnsiTheme="minorHAnsi" w:cstheme="minorHAnsi"/>
                <w:color w:val="000000"/>
                <w:sz w:val="21"/>
                <w:szCs w:val="21"/>
                <w:lang w:val="es-419"/>
              </w:rPr>
              <w:t> </w:t>
            </w:r>
          </w:p>
        </w:tc>
      </w:tr>
      <w:tr w:rsidR="00AA37C0" w:rsidRPr="00F14C3F" w14:paraId="077B22CA" w14:textId="5C43CBAF"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E8AB8B3" w14:textId="6956C425" w:rsidR="00606F2B" w:rsidRPr="00F14C3F" w:rsidRDefault="008D0642" w:rsidP="00685BA7">
            <w:pPr>
              <w:pStyle w:val="Paragraphedeliste"/>
              <w:numPr>
                <w:ilvl w:val="0"/>
                <w:numId w:val="46"/>
              </w:numPr>
              <w:spacing w:after="0" w:line="240" w:lineRule="auto"/>
              <w:ind w:left="432"/>
              <w:rPr>
                <w:rFonts w:asciiTheme="minorHAnsi" w:eastAsia="Times New Roman" w:hAnsiTheme="minorHAnsi" w:cstheme="minorHAnsi"/>
                <w:color w:val="000000"/>
                <w:sz w:val="21"/>
                <w:szCs w:val="21"/>
                <w:lang w:val="es-419"/>
              </w:rPr>
            </w:pPr>
            <w:r w:rsidRPr="00F14C3F">
              <w:rPr>
                <w:rFonts w:asciiTheme="minorHAnsi" w:hAnsiTheme="minorHAnsi"/>
                <w:color w:val="000000" w:themeColor="text1"/>
                <w:sz w:val="21"/>
                <w:szCs w:val="21"/>
                <w:lang w:val="es-419"/>
              </w:rPr>
              <w:t>Servicios por contrato / consultores</w:t>
            </w:r>
          </w:p>
        </w:tc>
        <w:tc>
          <w:tcPr>
            <w:tcW w:w="990" w:type="dxa"/>
            <w:tcBorders>
              <w:top w:val="nil"/>
              <w:left w:val="nil"/>
              <w:bottom w:val="single" w:sz="4" w:space="0" w:color="auto"/>
              <w:right w:val="single" w:sz="4" w:space="0" w:color="auto"/>
            </w:tcBorders>
            <w:shd w:val="clear" w:color="auto" w:fill="auto"/>
            <w:noWrap/>
            <w:vAlign w:val="bottom"/>
            <w:hideMark/>
          </w:tcPr>
          <w:p w14:paraId="7ADC5895" w14:textId="3E553168"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723F36C0" w14:textId="0E8E1945"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6F782B56" w14:textId="5BBBC45A" w:rsidR="00606F2B" w:rsidRPr="00F14C3F" w:rsidRDefault="00606F2B" w:rsidP="00B80A5F">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44FDE" w14:textId="5B702441"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5218FC0C" w14:textId="35A076F1"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asciiTheme="minorHAnsi" w:eastAsia="Times New Roman" w:hAnsiTheme="minorHAnsi" w:cstheme="minorHAnsi"/>
                <w:color w:val="000000"/>
                <w:sz w:val="21"/>
                <w:szCs w:val="21"/>
                <w:lang w:val="es-419"/>
              </w:rPr>
              <w:t> </w:t>
            </w:r>
            <w:r w:rsidRPr="00F14C3F">
              <w:rPr>
                <w:rFonts w:eastAsia="Times New Roman" w:cs="Calibri"/>
                <w:sz w:val="21"/>
                <w:szCs w:val="21"/>
                <w:lang w:val="es-419"/>
              </w:rPr>
              <w:t>$0</w:t>
            </w:r>
          </w:p>
        </w:tc>
        <w:tc>
          <w:tcPr>
            <w:tcW w:w="720" w:type="dxa"/>
            <w:tcBorders>
              <w:top w:val="nil"/>
              <w:left w:val="nil"/>
              <w:bottom w:val="single" w:sz="4" w:space="0" w:color="auto"/>
              <w:right w:val="single" w:sz="4" w:space="0" w:color="auto"/>
            </w:tcBorders>
            <w:shd w:val="clear" w:color="auto" w:fill="auto"/>
            <w:noWrap/>
            <w:vAlign w:val="bottom"/>
            <w:hideMark/>
          </w:tcPr>
          <w:p w14:paraId="238A30B4" w14:textId="77777777" w:rsidR="00606F2B" w:rsidRPr="00F14C3F" w:rsidRDefault="00606F2B" w:rsidP="00767B7C">
            <w:pPr>
              <w:spacing w:after="0" w:line="240" w:lineRule="auto"/>
              <w:rPr>
                <w:rFonts w:asciiTheme="minorHAnsi" w:eastAsia="Times New Roman" w:hAnsiTheme="minorHAnsi" w:cstheme="minorHAnsi"/>
                <w:color w:val="000000"/>
                <w:sz w:val="21"/>
                <w:szCs w:val="21"/>
                <w:lang w:val="es-419"/>
              </w:rPr>
            </w:pPr>
            <w:r w:rsidRPr="00F14C3F">
              <w:rPr>
                <w:rFonts w:asciiTheme="minorHAnsi" w:eastAsia="Times New Roman" w:hAnsiTheme="minorHAnsi" w:cstheme="minorHAnsi"/>
                <w:color w:val="000000"/>
                <w:sz w:val="21"/>
                <w:szCs w:val="21"/>
                <w:lang w:val="es-419"/>
              </w:rPr>
              <w:t> </w:t>
            </w:r>
          </w:p>
        </w:tc>
      </w:tr>
      <w:tr w:rsidR="00AA37C0" w:rsidRPr="00F14C3F" w14:paraId="56956245" w14:textId="73950953"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6F214C29" w14:textId="400093C5" w:rsidR="00606F2B" w:rsidRPr="00F14C3F" w:rsidRDefault="008D0642" w:rsidP="00685BA7">
            <w:pPr>
              <w:pStyle w:val="Paragraphedeliste"/>
              <w:numPr>
                <w:ilvl w:val="0"/>
                <w:numId w:val="46"/>
              </w:numPr>
              <w:spacing w:after="0" w:line="240" w:lineRule="auto"/>
              <w:ind w:left="432"/>
              <w:rPr>
                <w:rFonts w:asciiTheme="minorHAnsi" w:eastAsia="Times New Roman" w:hAnsiTheme="minorHAnsi" w:cstheme="minorHAnsi"/>
                <w:color w:val="000000"/>
                <w:sz w:val="21"/>
                <w:szCs w:val="21"/>
                <w:lang w:val="es-419"/>
              </w:rPr>
            </w:pPr>
            <w:r w:rsidRPr="00F14C3F">
              <w:rPr>
                <w:rFonts w:asciiTheme="minorHAnsi" w:hAnsiTheme="minorHAnsi"/>
                <w:color w:val="000000" w:themeColor="text1"/>
                <w:sz w:val="21"/>
                <w:szCs w:val="21"/>
                <w:lang w:val="es-419"/>
              </w:rPr>
              <w:t>Materiales y bienes</w:t>
            </w:r>
          </w:p>
        </w:tc>
        <w:tc>
          <w:tcPr>
            <w:tcW w:w="990" w:type="dxa"/>
            <w:tcBorders>
              <w:top w:val="nil"/>
              <w:left w:val="nil"/>
              <w:bottom w:val="single" w:sz="4" w:space="0" w:color="auto"/>
              <w:right w:val="single" w:sz="4" w:space="0" w:color="auto"/>
            </w:tcBorders>
            <w:shd w:val="clear" w:color="auto" w:fill="auto"/>
            <w:noWrap/>
            <w:vAlign w:val="bottom"/>
          </w:tcPr>
          <w:p w14:paraId="6B73C5F7" w14:textId="390A429A" w:rsidR="00606F2B" w:rsidRPr="00F14C3F" w:rsidRDefault="00606F2B" w:rsidP="00512954">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37E8559" w14:textId="59A9E83C" w:rsidR="00606F2B" w:rsidRPr="00F14C3F" w:rsidRDefault="00606F2B" w:rsidP="00512954">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15CAFAA9" w14:textId="4D68A668" w:rsidR="00606F2B" w:rsidRPr="00F14C3F" w:rsidRDefault="00606F2B" w:rsidP="00B80A5F">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E8179" w14:textId="663F1AEA" w:rsidR="00606F2B" w:rsidRPr="00F14C3F" w:rsidRDefault="00606F2B" w:rsidP="00512954">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0849C625" w14:textId="3DF0DDEF" w:rsidR="00606F2B" w:rsidRPr="00F14C3F" w:rsidRDefault="00606F2B" w:rsidP="00512954">
            <w:pPr>
              <w:spacing w:after="0" w:line="240" w:lineRule="auto"/>
              <w:rPr>
                <w:rFonts w:eastAsia="Times New Roman" w:cs="Calibri"/>
                <w:sz w:val="21"/>
                <w:szCs w:val="21"/>
                <w:lang w:val="es-419"/>
              </w:rPr>
            </w:pPr>
            <w:r w:rsidRPr="00F14C3F">
              <w:rPr>
                <w:rFonts w:asciiTheme="minorHAnsi" w:eastAsia="Times New Roman" w:hAnsiTheme="minorHAnsi" w:cstheme="minorHAnsi"/>
                <w:color w:val="000000"/>
                <w:sz w:val="21"/>
                <w:szCs w:val="21"/>
                <w:lang w:val="es-419"/>
              </w:rPr>
              <w:t> </w:t>
            </w:r>
            <w:r w:rsidRPr="00F14C3F">
              <w:rPr>
                <w:rFonts w:eastAsia="Times New Roman" w:cs="Calibri"/>
                <w:sz w:val="21"/>
                <w:szCs w:val="21"/>
                <w:lang w:val="es-419"/>
              </w:rPr>
              <w:t>$0</w:t>
            </w:r>
          </w:p>
        </w:tc>
        <w:tc>
          <w:tcPr>
            <w:tcW w:w="720" w:type="dxa"/>
            <w:tcBorders>
              <w:top w:val="nil"/>
              <w:left w:val="nil"/>
              <w:bottom w:val="single" w:sz="4" w:space="0" w:color="auto"/>
              <w:right w:val="single" w:sz="4" w:space="0" w:color="auto"/>
            </w:tcBorders>
            <w:shd w:val="clear" w:color="auto" w:fill="auto"/>
            <w:noWrap/>
            <w:vAlign w:val="bottom"/>
          </w:tcPr>
          <w:p w14:paraId="11431BFD" w14:textId="77777777" w:rsidR="00606F2B" w:rsidRPr="00F14C3F" w:rsidRDefault="00606F2B" w:rsidP="00512954">
            <w:pPr>
              <w:spacing w:after="0" w:line="240" w:lineRule="auto"/>
              <w:rPr>
                <w:rFonts w:asciiTheme="minorHAnsi" w:eastAsia="Times New Roman" w:hAnsiTheme="minorHAnsi" w:cstheme="minorHAnsi"/>
                <w:color w:val="000000"/>
                <w:sz w:val="21"/>
                <w:szCs w:val="21"/>
                <w:lang w:val="es-419"/>
              </w:rPr>
            </w:pPr>
          </w:p>
        </w:tc>
      </w:tr>
      <w:tr w:rsidR="00AA37C0" w:rsidRPr="00F14C3F" w14:paraId="325DBB88" w14:textId="014B7DA6"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7A675059" w14:textId="160808C1" w:rsidR="00606F2B" w:rsidRPr="00F14C3F" w:rsidRDefault="008D0642" w:rsidP="00685BA7">
            <w:pPr>
              <w:pStyle w:val="Paragraphedeliste"/>
              <w:numPr>
                <w:ilvl w:val="0"/>
                <w:numId w:val="46"/>
              </w:numPr>
              <w:spacing w:after="0" w:line="240" w:lineRule="auto"/>
              <w:ind w:left="432"/>
              <w:rPr>
                <w:rFonts w:asciiTheme="minorHAnsi" w:eastAsia="Times New Roman" w:hAnsiTheme="minorHAnsi" w:cstheme="minorHAnsi"/>
                <w:color w:val="000000"/>
                <w:sz w:val="21"/>
                <w:szCs w:val="21"/>
                <w:lang w:val="es-419"/>
              </w:rPr>
            </w:pPr>
            <w:r w:rsidRPr="00F14C3F">
              <w:rPr>
                <w:rFonts w:asciiTheme="minorHAnsi" w:eastAsia="Times New Roman" w:hAnsiTheme="minorHAnsi" w:cstheme="minorHAnsi"/>
                <w:color w:val="000000"/>
                <w:sz w:val="21"/>
                <w:szCs w:val="21"/>
                <w:lang w:val="es-419"/>
              </w:rPr>
              <w:t>Otros</w:t>
            </w:r>
          </w:p>
          <w:p w14:paraId="24D216D3" w14:textId="5841C3AB" w:rsidR="00606F2B" w:rsidRPr="00F14C3F" w:rsidRDefault="00606F2B" w:rsidP="00685BA7">
            <w:pPr>
              <w:spacing w:after="0" w:line="240" w:lineRule="auto"/>
              <w:ind w:left="432"/>
              <w:rPr>
                <w:rFonts w:asciiTheme="minorHAnsi" w:eastAsia="Times New Roman" w:hAnsiTheme="minorHAnsi" w:cstheme="minorHAnsi"/>
                <w:color w:val="000000"/>
                <w:sz w:val="21"/>
                <w:szCs w:val="21"/>
                <w:lang w:val="es-419"/>
              </w:rPr>
            </w:pPr>
            <w:r w:rsidRPr="00F14C3F">
              <w:rPr>
                <w:rFonts w:asciiTheme="minorHAnsi" w:eastAsia="Times New Roman" w:hAnsiTheme="minorHAnsi" w:cstheme="minorHAnsi"/>
                <w:color w:val="000000"/>
                <w:sz w:val="18"/>
                <w:szCs w:val="18"/>
                <w:lang w:val="es-419"/>
              </w:rPr>
              <w:t>[</w:t>
            </w:r>
            <w:r w:rsidR="008D0642" w:rsidRPr="00F14C3F">
              <w:rPr>
                <w:sz w:val="18"/>
                <w:szCs w:val="18"/>
                <w:lang w:val="es-419"/>
              </w:rPr>
              <w:t>Para cubrir artículos que no corresponden a otra categoría</w:t>
            </w:r>
            <w:r w:rsidRPr="00F14C3F">
              <w:rPr>
                <w:rFonts w:eastAsia="Times New Roman" w:cs="Calibri"/>
                <w:sz w:val="18"/>
                <w:szCs w:val="18"/>
                <w:lang w:val="es-419"/>
              </w:rPr>
              <w:t>]</w:t>
            </w:r>
          </w:p>
        </w:tc>
        <w:tc>
          <w:tcPr>
            <w:tcW w:w="990" w:type="dxa"/>
            <w:tcBorders>
              <w:top w:val="nil"/>
              <w:left w:val="nil"/>
              <w:bottom w:val="single" w:sz="4" w:space="0" w:color="auto"/>
              <w:right w:val="single" w:sz="4" w:space="0" w:color="auto"/>
            </w:tcBorders>
            <w:shd w:val="clear" w:color="auto" w:fill="auto"/>
            <w:noWrap/>
            <w:vAlign w:val="bottom"/>
          </w:tcPr>
          <w:p w14:paraId="2AC25F31" w14:textId="6DADB81F" w:rsidR="00606F2B" w:rsidRPr="00F14C3F" w:rsidRDefault="00606F2B" w:rsidP="00C71040">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7DCA99AA" w14:textId="32CAAC6E" w:rsidR="00606F2B" w:rsidRPr="00F14C3F" w:rsidRDefault="00606F2B" w:rsidP="00C71040">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7B6D00FC" w14:textId="42C4CB55" w:rsidR="00606F2B" w:rsidRPr="00F14C3F" w:rsidRDefault="00606F2B" w:rsidP="00B80A5F">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5F7CE" w14:textId="246C2435" w:rsidR="00606F2B" w:rsidRPr="00F14C3F" w:rsidRDefault="00606F2B" w:rsidP="00C71040">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28B08D27" w14:textId="0B7F27A5" w:rsidR="00606F2B" w:rsidRPr="00F14C3F" w:rsidRDefault="00606F2B" w:rsidP="00C71040">
            <w:pPr>
              <w:spacing w:after="0" w:line="240" w:lineRule="auto"/>
              <w:rPr>
                <w:rFonts w:eastAsia="Times New Roman" w:cs="Calibri"/>
                <w:sz w:val="21"/>
                <w:szCs w:val="21"/>
                <w:lang w:val="es-419"/>
              </w:rPr>
            </w:pPr>
            <w:r w:rsidRPr="00F14C3F">
              <w:rPr>
                <w:rFonts w:asciiTheme="minorHAnsi" w:eastAsia="Times New Roman" w:hAnsiTheme="minorHAnsi" w:cstheme="minorHAnsi"/>
                <w:color w:val="000000"/>
                <w:sz w:val="21"/>
                <w:szCs w:val="21"/>
                <w:lang w:val="es-419"/>
              </w:rPr>
              <w:t> </w:t>
            </w:r>
            <w:r w:rsidRPr="00F14C3F">
              <w:rPr>
                <w:rFonts w:eastAsia="Times New Roman" w:cs="Calibri"/>
                <w:sz w:val="21"/>
                <w:szCs w:val="21"/>
                <w:lang w:val="es-419"/>
              </w:rPr>
              <w:t>$0</w:t>
            </w:r>
          </w:p>
        </w:tc>
        <w:tc>
          <w:tcPr>
            <w:tcW w:w="720" w:type="dxa"/>
            <w:tcBorders>
              <w:top w:val="nil"/>
              <w:left w:val="nil"/>
              <w:bottom w:val="single" w:sz="4" w:space="0" w:color="auto"/>
              <w:right w:val="single" w:sz="4" w:space="0" w:color="auto"/>
            </w:tcBorders>
            <w:shd w:val="clear" w:color="auto" w:fill="auto"/>
            <w:noWrap/>
            <w:vAlign w:val="bottom"/>
          </w:tcPr>
          <w:p w14:paraId="1823D98D" w14:textId="77777777" w:rsidR="00606F2B" w:rsidRPr="00F14C3F" w:rsidRDefault="00606F2B" w:rsidP="00C71040">
            <w:pPr>
              <w:spacing w:after="0" w:line="240" w:lineRule="auto"/>
              <w:rPr>
                <w:rFonts w:asciiTheme="minorHAnsi" w:eastAsia="Times New Roman" w:hAnsiTheme="minorHAnsi" w:cstheme="minorHAnsi"/>
                <w:color w:val="000000"/>
                <w:sz w:val="21"/>
                <w:szCs w:val="21"/>
                <w:lang w:val="es-419"/>
              </w:rPr>
            </w:pPr>
          </w:p>
        </w:tc>
      </w:tr>
      <w:tr w:rsidR="00F551D4" w:rsidRPr="00F14C3F" w14:paraId="1A786491" w14:textId="77777777" w:rsidTr="540F668E">
        <w:trPr>
          <w:trHeight w:val="293"/>
        </w:trPr>
        <w:tc>
          <w:tcPr>
            <w:tcW w:w="10890" w:type="dxa"/>
            <w:gridSpan w:val="7"/>
            <w:tcBorders>
              <w:top w:val="nil"/>
              <w:left w:val="single" w:sz="4" w:space="0" w:color="auto"/>
              <w:bottom w:val="single" w:sz="4" w:space="0" w:color="auto"/>
              <w:right w:val="single" w:sz="4" w:space="0" w:color="auto"/>
            </w:tcBorders>
            <w:shd w:val="clear" w:color="auto" w:fill="E7E6E6" w:themeFill="background2"/>
            <w:noWrap/>
            <w:vAlign w:val="bottom"/>
          </w:tcPr>
          <w:p w14:paraId="38AE86DB" w14:textId="1E3B14C9" w:rsidR="00F551D4" w:rsidRPr="00F14C3F" w:rsidRDefault="008D0642" w:rsidP="00F551D4">
            <w:pPr>
              <w:pStyle w:val="Paragraphedeliste"/>
              <w:numPr>
                <w:ilvl w:val="0"/>
                <w:numId w:val="45"/>
              </w:numPr>
              <w:spacing w:after="0" w:line="240" w:lineRule="auto"/>
              <w:ind w:left="340" w:hanging="340"/>
              <w:rPr>
                <w:rFonts w:asciiTheme="minorHAnsi" w:eastAsia="Times New Roman" w:hAnsiTheme="minorHAnsi" w:cstheme="minorHAnsi"/>
                <w:color w:val="000000"/>
                <w:sz w:val="21"/>
                <w:szCs w:val="21"/>
                <w:lang w:val="es-419"/>
              </w:rPr>
            </w:pPr>
            <w:r w:rsidRPr="00F14C3F">
              <w:rPr>
                <w:rFonts w:asciiTheme="minorHAnsi" w:hAnsiTheme="minorHAnsi"/>
                <w:b/>
                <w:bCs/>
                <w:color w:val="000000" w:themeColor="text1"/>
                <w:sz w:val="21"/>
                <w:szCs w:val="21"/>
                <w:lang w:val="es-419"/>
              </w:rPr>
              <w:t>Actividades de gestión</w:t>
            </w:r>
          </w:p>
        </w:tc>
      </w:tr>
      <w:tr w:rsidR="008D0642" w:rsidRPr="00F14C3F" w14:paraId="02A26D75" w14:textId="553D91DA"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2FA92DC" w14:textId="77777777" w:rsidR="008D0642" w:rsidRPr="00F14C3F" w:rsidRDefault="008D0642" w:rsidP="008D0642">
            <w:pPr>
              <w:pStyle w:val="Paragraphedeliste"/>
              <w:numPr>
                <w:ilvl w:val="0"/>
                <w:numId w:val="47"/>
              </w:numPr>
              <w:spacing w:after="0" w:line="240" w:lineRule="auto"/>
              <w:ind w:left="520"/>
              <w:rPr>
                <w:rFonts w:asciiTheme="minorHAnsi" w:eastAsia="Times New Roman" w:hAnsiTheme="minorHAnsi" w:cstheme="minorBidi"/>
                <w:color w:val="000000"/>
                <w:sz w:val="21"/>
                <w:szCs w:val="21"/>
                <w:lang w:val="es-419"/>
              </w:rPr>
            </w:pPr>
            <w:r w:rsidRPr="00F14C3F">
              <w:rPr>
                <w:rFonts w:asciiTheme="minorHAnsi" w:hAnsiTheme="minorHAnsi"/>
                <w:color w:val="000000" w:themeColor="text1"/>
                <w:sz w:val="21"/>
                <w:szCs w:val="21"/>
                <w:lang w:val="es-419"/>
              </w:rPr>
              <w:t>Personal</w:t>
            </w:r>
          </w:p>
          <w:p w14:paraId="2FB23BE6" w14:textId="01E0BC25" w:rsidR="008D0642" w:rsidRPr="00F14C3F" w:rsidRDefault="008D0642" w:rsidP="008D0642">
            <w:pPr>
              <w:spacing w:after="0" w:line="240" w:lineRule="auto"/>
              <w:ind w:left="432"/>
              <w:rPr>
                <w:rFonts w:asciiTheme="minorHAnsi" w:eastAsia="Times New Roman" w:hAnsiTheme="minorHAnsi" w:cstheme="minorBidi"/>
                <w:color w:val="000000"/>
                <w:sz w:val="18"/>
                <w:szCs w:val="18"/>
                <w:lang w:val="es-419"/>
              </w:rPr>
            </w:pPr>
            <w:r w:rsidRPr="00F14C3F">
              <w:rPr>
                <w:sz w:val="18"/>
                <w:szCs w:val="18"/>
                <w:lang w:val="es-419"/>
              </w:rPr>
              <w:t>[Máximo de 30 % de la subvención solicitada]</w:t>
            </w:r>
          </w:p>
        </w:tc>
        <w:tc>
          <w:tcPr>
            <w:tcW w:w="990" w:type="dxa"/>
            <w:tcBorders>
              <w:top w:val="nil"/>
              <w:left w:val="nil"/>
              <w:bottom w:val="single" w:sz="4" w:space="0" w:color="auto"/>
              <w:right w:val="single" w:sz="4" w:space="0" w:color="auto"/>
            </w:tcBorders>
            <w:shd w:val="clear" w:color="auto" w:fill="auto"/>
            <w:noWrap/>
            <w:vAlign w:val="bottom"/>
            <w:hideMark/>
          </w:tcPr>
          <w:p w14:paraId="63B0B394" w14:textId="05D4CE42" w:rsidR="008D0642" w:rsidRPr="00F14C3F" w:rsidRDefault="008D0642" w:rsidP="008D0642">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0CE62A7B" w14:textId="2E19D620" w:rsidR="008D0642" w:rsidRPr="00F14C3F" w:rsidRDefault="008D0642" w:rsidP="008D0642">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37B13789" w14:textId="74014B0D" w:rsidR="008D0642" w:rsidRPr="00F14C3F" w:rsidRDefault="008D0642" w:rsidP="008D0642">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871DE" w14:textId="7CB47043" w:rsidR="008D0642" w:rsidRPr="00F14C3F" w:rsidRDefault="008D0642" w:rsidP="008D0642">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7A3552E6" w14:textId="680795D7" w:rsidR="008D0642" w:rsidRPr="00F14C3F" w:rsidRDefault="008D0642" w:rsidP="008D0642">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hideMark/>
          </w:tcPr>
          <w:p w14:paraId="6ABA2821" w14:textId="77777777" w:rsidR="008D0642" w:rsidRPr="00F14C3F" w:rsidRDefault="008D0642" w:rsidP="008D0642">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p>
        </w:tc>
      </w:tr>
      <w:tr w:rsidR="008D0642" w:rsidRPr="00F14C3F" w14:paraId="620E3CAC" w14:textId="78CC754B"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43D87C28" w14:textId="4F0A821F" w:rsidR="008D0642" w:rsidRPr="00F14C3F" w:rsidRDefault="008D0642" w:rsidP="008D0642">
            <w:pPr>
              <w:pStyle w:val="Paragraphedeliste"/>
              <w:numPr>
                <w:ilvl w:val="0"/>
                <w:numId w:val="47"/>
              </w:numPr>
              <w:spacing w:after="0" w:line="240" w:lineRule="auto"/>
              <w:ind w:left="432"/>
              <w:rPr>
                <w:rFonts w:asciiTheme="minorHAnsi" w:eastAsia="Times New Roman" w:hAnsiTheme="minorHAnsi" w:cstheme="minorHAnsi"/>
                <w:color w:val="000000"/>
                <w:sz w:val="21"/>
                <w:szCs w:val="21"/>
                <w:lang w:val="es-419"/>
              </w:rPr>
            </w:pPr>
            <w:r w:rsidRPr="00F14C3F">
              <w:rPr>
                <w:rFonts w:asciiTheme="minorHAnsi" w:hAnsiTheme="minorHAnsi"/>
                <w:color w:val="000000" w:themeColor="text1"/>
                <w:sz w:val="21"/>
                <w:szCs w:val="21"/>
                <w:lang w:val="es-419"/>
              </w:rPr>
              <w:t>Equipo</w:t>
            </w:r>
          </w:p>
        </w:tc>
        <w:tc>
          <w:tcPr>
            <w:tcW w:w="990" w:type="dxa"/>
            <w:tcBorders>
              <w:top w:val="nil"/>
              <w:left w:val="nil"/>
              <w:bottom w:val="single" w:sz="4" w:space="0" w:color="auto"/>
              <w:right w:val="single" w:sz="4" w:space="0" w:color="auto"/>
            </w:tcBorders>
            <w:shd w:val="clear" w:color="auto" w:fill="auto"/>
            <w:noWrap/>
            <w:vAlign w:val="bottom"/>
          </w:tcPr>
          <w:p w14:paraId="631FD7C8" w14:textId="1D530A22" w:rsidR="008D0642" w:rsidRPr="00F14C3F" w:rsidRDefault="008D0642" w:rsidP="008D0642">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7A5F7E9" w14:textId="15B881C3" w:rsidR="008D0642" w:rsidRPr="00F14C3F" w:rsidRDefault="008D0642" w:rsidP="008D0642">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488FB127" w14:textId="70A927F5" w:rsidR="008D0642" w:rsidRPr="00F14C3F" w:rsidRDefault="008D0642" w:rsidP="008D0642">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480D6" w14:textId="6256CD49" w:rsidR="008D0642" w:rsidRPr="00F14C3F" w:rsidRDefault="008D0642" w:rsidP="008D0642">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346F4764" w14:textId="370E533F" w:rsidR="008D0642" w:rsidRPr="00F14C3F" w:rsidRDefault="008D0642" w:rsidP="008D0642">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tcPr>
          <w:p w14:paraId="2C12A344" w14:textId="3B9C56AD" w:rsidR="008D0642" w:rsidRPr="00F14C3F" w:rsidRDefault="008D0642" w:rsidP="008D0642">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p>
        </w:tc>
      </w:tr>
      <w:tr w:rsidR="00AA37C0" w:rsidRPr="00F14C3F" w14:paraId="4E363CED" w14:textId="29DEFD2F"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4272B337" w14:textId="5DC890A5" w:rsidR="00606F2B" w:rsidRPr="00F14C3F" w:rsidRDefault="00093B53" w:rsidP="00685BA7">
            <w:pPr>
              <w:pStyle w:val="Paragraphedeliste"/>
              <w:numPr>
                <w:ilvl w:val="0"/>
                <w:numId w:val="47"/>
              </w:numPr>
              <w:spacing w:after="0" w:line="240" w:lineRule="auto"/>
              <w:ind w:left="432"/>
              <w:rPr>
                <w:rFonts w:asciiTheme="minorHAnsi" w:eastAsia="Times New Roman" w:hAnsiTheme="minorHAnsi" w:cstheme="minorBidi"/>
                <w:color w:val="000000"/>
                <w:sz w:val="21"/>
                <w:szCs w:val="21"/>
                <w:lang w:val="es-419"/>
              </w:rPr>
            </w:pPr>
            <w:r w:rsidRPr="00F14C3F">
              <w:rPr>
                <w:rFonts w:asciiTheme="minorHAnsi" w:hAnsiTheme="minorHAnsi"/>
                <w:color w:val="000000" w:themeColor="text1"/>
                <w:sz w:val="21"/>
                <w:szCs w:val="21"/>
                <w:lang w:val="es-419"/>
              </w:rPr>
              <w:t>Monitoreo y aprendizaje</w:t>
            </w:r>
          </w:p>
          <w:p w14:paraId="592D5AA7" w14:textId="7EB0CB99" w:rsidR="00606F2B" w:rsidRPr="00F14C3F" w:rsidRDefault="00606F2B" w:rsidP="00685BA7">
            <w:pPr>
              <w:spacing w:after="0" w:line="240" w:lineRule="auto"/>
              <w:ind w:left="432"/>
              <w:rPr>
                <w:rFonts w:eastAsia="Times New Roman" w:cs="Calibri"/>
                <w:sz w:val="18"/>
                <w:szCs w:val="18"/>
                <w:lang w:val="es-419"/>
              </w:rPr>
            </w:pPr>
            <w:r w:rsidRPr="00F14C3F">
              <w:rPr>
                <w:rFonts w:eastAsia="Times New Roman" w:cs="Calibri"/>
                <w:sz w:val="18"/>
                <w:szCs w:val="18"/>
                <w:lang w:val="es-419"/>
              </w:rPr>
              <w:t>[</w:t>
            </w:r>
            <w:r w:rsidR="00093B53" w:rsidRPr="00F14C3F">
              <w:rPr>
                <w:sz w:val="18"/>
                <w:szCs w:val="18"/>
                <w:lang w:val="es-419"/>
              </w:rPr>
              <w:t>Todos los costos relacionados incluyen viajes, consultores, etc.</w:t>
            </w:r>
            <w:r w:rsidRPr="00F14C3F">
              <w:rPr>
                <w:rFonts w:eastAsia="Times New Roman" w:cs="Calibri"/>
                <w:sz w:val="18"/>
                <w:szCs w:val="18"/>
                <w:lang w:val="es-419"/>
              </w:rPr>
              <w:t>]</w:t>
            </w:r>
          </w:p>
        </w:tc>
        <w:tc>
          <w:tcPr>
            <w:tcW w:w="990" w:type="dxa"/>
            <w:tcBorders>
              <w:top w:val="nil"/>
              <w:left w:val="nil"/>
              <w:bottom w:val="single" w:sz="4" w:space="0" w:color="auto"/>
              <w:right w:val="single" w:sz="4" w:space="0" w:color="auto"/>
            </w:tcBorders>
            <w:shd w:val="clear" w:color="auto" w:fill="auto"/>
            <w:noWrap/>
            <w:vAlign w:val="bottom"/>
          </w:tcPr>
          <w:p w14:paraId="3BFBAE15" w14:textId="54D8C3B9" w:rsidR="00606F2B" w:rsidRPr="00F14C3F" w:rsidRDefault="00606F2B" w:rsidP="00C71040">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4152274F" w14:textId="1AD97A62" w:rsidR="00606F2B" w:rsidRPr="00F14C3F" w:rsidRDefault="00606F2B" w:rsidP="00C71040">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6273E4AA" w14:textId="246ED41F" w:rsidR="00606F2B" w:rsidRPr="00F14C3F" w:rsidRDefault="00606F2B" w:rsidP="00B80A5F">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AC6B6" w14:textId="2438C3D7" w:rsidR="00606F2B" w:rsidRPr="00F14C3F" w:rsidRDefault="00606F2B" w:rsidP="00C71040">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2365F2C2" w14:textId="30BDD876" w:rsidR="00606F2B" w:rsidRPr="00F14C3F" w:rsidRDefault="00606F2B" w:rsidP="00C71040">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tcPr>
          <w:p w14:paraId="191ED0A0" w14:textId="7E25FA09" w:rsidR="00606F2B" w:rsidRPr="00F14C3F" w:rsidRDefault="00606F2B" w:rsidP="00C71040">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p>
        </w:tc>
      </w:tr>
      <w:tr w:rsidR="00AA37C0" w:rsidRPr="00F14C3F" w14:paraId="2428A4DE" w14:textId="3D2160FE"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34919C2F" w14:textId="30311065" w:rsidR="00606F2B" w:rsidRPr="00F14C3F" w:rsidRDefault="00093B53" w:rsidP="00685BA7">
            <w:pPr>
              <w:pStyle w:val="Paragraphedeliste"/>
              <w:numPr>
                <w:ilvl w:val="0"/>
                <w:numId w:val="47"/>
              </w:numPr>
              <w:spacing w:after="0" w:line="240" w:lineRule="auto"/>
              <w:ind w:left="432"/>
              <w:rPr>
                <w:rFonts w:asciiTheme="minorHAnsi" w:eastAsia="Times New Roman" w:hAnsiTheme="minorHAnsi" w:cstheme="minorBidi"/>
                <w:color w:val="000000"/>
                <w:sz w:val="21"/>
                <w:szCs w:val="21"/>
                <w:lang w:val="es-419"/>
              </w:rPr>
            </w:pPr>
            <w:r w:rsidRPr="00F14C3F">
              <w:rPr>
                <w:rFonts w:asciiTheme="minorHAnsi" w:hAnsiTheme="minorHAnsi"/>
                <w:color w:val="000000" w:themeColor="text1"/>
                <w:sz w:val="21"/>
                <w:szCs w:val="21"/>
                <w:lang w:val="es-419"/>
              </w:rPr>
              <w:t>Evaluación final</w:t>
            </w:r>
            <w:r w:rsidR="00606F2B" w:rsidRPr="00F14C3F">
              <w:rPr>
                <w:rFonts w:asciiTheme="minorHAnsi" w:eastAsia="Times New Roman" w:hAnsiTheme="minorHAnsi" w:cstheme="minorBidi"/>
                <w:color w:val="000000" w:themeColor="text1"/>
                <w:sz w:val="21"/>
                <w:szCs w:val="21"/>
                <w:lang w:val="es-419"/>
              </w:rPr>
              <w:t xml:space="preserve"> </w:t>
            </w:r>
          </w:p>
          <w:p w14:paraId="31556142" w14:textId="68EC53D4" w:rsidR="00606F2B" w:rsidRPr="00F14C3F" w:rsidRDefault="00606F2B" w:rsidP="00685BA7">
            <w:pPr>
              <w:spacing w:after="0" w:line="240" w:lineRule="auto"/>
              <w:ind w:left="432"/>
              <w:rPr>
                <w:rFonts w:asciiTheme="minorHAnsi" w:eastAsia="Times New Roman" w:hAnsiTheme="minorHAnsi" w:cstheme="minorBidi"/>
                <w:sz w:val="18"/>
                <w:szCs w:val="18"/>
                <w:lang w:val="es-419"/>
              </w:rPr>
            </w:pPr>
            <w:r w:rsidRPr="00F14C3F">
              <w:rPr>
                <w:rFonts w:eastAsia="Times New Roman" w:cs="Calibri"/>
                <w:sz w:val="18"/>
                <w:szCs w:val="18"/>
                <w:lang w:val="es-419"/>
              </w:rPr>
              <w:t>[</w:t>
            </w:r>
            <w:r w:rsidR="00FB5B80" w:rsidRPr="00F14C3F">
              <w:rPr>
                <w:rFonts w:eastAsia="Times New Roman" w:cs="Calibri"/>
                <w:sz w:val="18"/>
                <w:szCs w:val="18"/>
                <w:lang w:val="es-419"/>
              </w:rPr>
              <w:t>Mínimo recomendado 20.000 $ - incluir en el 4º año</w:t>
            </w:r>
            <w:r w:rsidRPr="00F14C3F">
              <w:rPr>
                <w:rFonts w:eastAsia="Times New Roman" w:cs="Calibri"/>
                <w:sz w:val="18"/>
                <w:szCs w:val="18"/>
                <w:lang w:val="es-419"/>
              </w:rPr>
              <w:t>]</w:t>
            </w:r>
          </w:p>
        </w:tc>
        <w:tc>
          <w:tcPr>
            <w:tcW w:w="990" w:type="dxa"/>
            <w:tcBorders>
              <w:top w:val="nil"/>
              <w:left w:val="nil"/>
              <w:bottom w:val="single" w:sz="4" w:space="0" w:color="auto"/>
              <w:right w:val="single" w:sz="4" w:space="0" w:color="auto"/>
            </w:tcBorders>
            <w:shd w:val="clear" w:color="auto" w:fill="auto"/>
            <w:noWrap/>
            <w:vAlign w:val="bottom"/>
          </w:tcPr>
          <w:p w14:paraId="3380DFEB" w14:textId="66D7ACDD" w:rsidR="00606F2B" w:rsidRPr="00F14C3F" w:rsidRDefault="00606F2B" w:rsidP="00C71040">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721B0406" w14:textId="7B0F8727" w:rsidR="00606F2B" w:rsidRPr="00F14C3F" w:rsidRDefault="00606F2B" w:rsidP="00C71040">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22040C1E" w14:textId="4ACC7550" w:rsidR="00606F2B" w:rsidRPr="00F14C3F" w:rsidRDefault="00606F2B" w:rsidP="00B80A5F">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6493A" w14:textId="1DC0E073" w:rsidR="00606F2B" w:rsidRPr="00F14C3F" w:rsidRDefault="00606F2B" w:rsidP="00C71040">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01E3F10B" w14:textId="0B6F6A3B" w:rsidR="00606F2B" w:rsidRPr="00F14C3F" w:rsidRDefault="00606F2B" w:rsidP="00C71040">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tcPr>
          <w:p w14:paraId="20A2E49A" w14:textId="4C4B13BA" w:rsidR="00606F2B" w:rsidRPr="00F14C3F" w:rsidRDefault="00606F2B" w:rsidP="00C71040">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p>
        </w:tc>
      </w:tr>
      <w:tr w:rsidR="00AA37C0" w:rsidRPr="00F14C3F" w14:paraId="70C21F69" w14:textId="22DBCEDA"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B193762" w14:textId="7B37FB38" w:rsidR="00606F2B" w:rsidRPr="00F14C3F" w:rsidRDefault="00FB5B80" w:rsidP="00685BA7">
            <w:pPr>
              <w:pStyle w:val="Paragraphedeliste"/>
              <w:numPr>
                <w:ilvl w:val="0"/>
                <w:numId w:val="47"/>
              </w:numPr>
              <w:spacing w:after="0" w:line="240" w:lineRule="auto"/>
              <w:ind w:left="432"/>
              <w:rPr>
                <w:rFonts w:asciiTheme="minorHAnsi" w:eastAsia="Times New Roman" w:hAnsiTheme="minorHAnsi" w:cstheme="minorBidi"/>
                <w:strike/>
                <w:color w:val="000000"/>
                <w:sz w:val="21"/>
                <w:szCs w:val="21"/>
                <w:lang w:val="es-419"/>
              </w:rPr>
            </w:pPr>
            <w:r w:rsidRPr="00F14C3F">
              <w:rPr>
                <w:rFonts w:asciiTheme="minorHAnsi" w:hAnsiTheme="minorHAnsi"/>
                <w:color w:val="000000" w:themeColor="text1"/>
                <w:sz w:val="21"/>
                <w:szCs w:val="21"/>
                <w:lang w:val="es-419"/>
              </w:rPr>
              <w:t>Desarrollo de la capacidad</w:t>
            </w:r>
            <w:r w:rsidRPr="00F14C3F">
              <w:rPr>
                <w:rFonts w:asciiTheme="minorHAnsi" w:eastAsia="Times New Roman" w:hAnsiTheme="minorHAnsi" w:cstheme="minorBidi"/>
                <w:color w:val="000000" w:themeColor="text1"/>
                <w:sz w:val="21"/>
                <w:szCs w:val="21"/>
                <w:lang w:val="es-419"/>
              </w:rPr>
              <w:t xml:space="preserve"> - </w:t>
            </w:r>
            <w:r w:rsidR="00606F2B" w:rsidRPr="00F14C3F">
              <w:rPr>
                <w:rFonts w:asciiTheme="minorHAnsi" w:eastAsia="Times New Roman" w:hAnsiTheme="minorHAnsi" w:cstheme="minorBidi"/>
                <w:color w:val="000000" w:themeColor="text1"/>
                <w:sz w:val="21"/>
                <w:szCs w:val="21"/>
                <w:lang w:val="es-419"/>
              </w:rPr>
              <w:t>Activi</w:t>
            </w:r>
            <w:r w:rsidRPr="00F14C3F">
              <w:rPr>
                <w:rFonts w:asciiTheme="minorHAnsi" w:eastAsia="Times New Roman" w:hAnsiTheme="minorHAnsi" w:cstheme="minorBidi"/>
                <w:color w:val="000000" w:themeColor="text1"/>
                <w:sz w:val="21"/>
                <w:szCs w:val="21"/>
                <w:lang w:val="es-419"/>
              </w:rPr>
              <w:t>dad</w:t>
            </w:r>
            <w:r w:rsidR="00606F2B" w:rsidRPr="00F14C3F">
              <w:rPr>
                <w:rFonts w:asciiTheme="minorHAnsi" w:eastAsia="Times New Roman" w:hAnsiTheme="minorHAnsi" w:cstheme="minorBidi"/>
                <w:color w:val="000000" w:themeColor="text1"/>
                <w:sz w:val="21"/>
                <w:szCs w:val="21"/>
                <w:lang w:val="es-419"/>
              </w:rPr>
              <w:t xml:space="preserve"> 1</w:t>
            </w:r>
          </w:p>
          <w:p w14:paraId="55B9938E" w14:textId="2FC04E82" w:rsidR="00606F2B" w:rsidRPr="00F14C3F" w:rsidRDefault="00606F2B" w:rsidP="00685BA7">
            <w:pPr>
              <w:spacing w:after="0" w:line="240" w:lineRule="auto"/>
              <w:ind w:left="432"/>
              <w:rPr>
                <w:rFonts w:asciiTheme="minorHAnsi" w:eastAsia="Times New Roman" w:hAnsiTheme="minorHAnsi" w:cstheme="minorHAnsi"/>
                <w:sz w:val="18"/>
                <w:szCs w:val="18"/>
                <w:lang w:val="es-419"/>
              </w:rPr>
            </w:pPr>
            <w:r w:rsidRPr="00F14C3F">
              <w:rPr>
                <w:rFonts w:eastAsia="Times New Roman" w:cs="Calibri"/>
                <w:sz w:val="18"/>
                <w:szCs w:val="18"/>
                <w:lang w:val="es-419"/>
              </w:rPr>
              <w:t>[</w:t>
            </w:r>
            <w:r w:rsidR="00FB5B80" w:rsidRPr="00F14C3F">
              <w:rPr>
                <w:rFonts w:eastAsia="Times New Roman" w:cs="Calibri"/>
                <w:sz w:val="18"/>
                <w:szCs w:val="18"/>
                <w:lang w:val="es-419"/>
              </w:rPr>
              <w:t>Obligatorio US$ 10.000 - incluir en el Año 1</w:t>
            </w:r>
            <w:r w:rsidRPr="00F14C3F">
              <w:rPr>
                <w:rFonts w:eastAsia="Times New Roman" w:cs="Calibri"/>
                <w:sz w:val="18"/>
                <w:szCs w:val="18"/>
                <w:lang w:val="es-419"/>
              </w:rPr>
              <w:t>]</w:t>
            </w:r>
          </w:p>
        </w:tc>
        <w:tc>
          <w:tcPr>
            <w:tcW w:w="990" w:type="dxa"/>
            <w:tcBorders>
              <w:top w:val="nil"/>
              <w:left w:val="nil"/>
              <w:bottom w:val="single" w:sz="4" w:space="0" w:color="auto"/>
              <w:right w:val="single" w:sz="4" w:space="0" w:color="auto"/>
            </w:tcBorders>
            <w:shd w:val="clear" w:color="auto" w:fill="auto"/>
            <w:noWrap/>
            <w:vAlign w:val="bottom"/>
            <w:hideMark/>
          </w:tcPr>
          <w:p w14:paraId="4B5E873A" w14:textId="008874E4" w:rsidR="00606F2B" w:rsidRPr="00F14C3F" w:rsidRDefault="00606F2B" w:rsidP="00C71040">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04769158" w14:textId="233F2E81" w:rsidR="00606F2B" w:rsidRPr="00F14C3F" w:rsidRDefault="00606F2B" w:rsidP="00C71040">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41008C18" w14:textId="20BD65EA" w:rsidR="00606F2B" w:rsidRPr="00F14C3F" w:rsidRDefault="00606F2B" w:rsidP="00B80A5F">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28534" w14:textId="5E39A646" w:rsidR="00606F2B" w:rsidRPr="00F14C3F" w:rsidRDefault="00606F2B" w:rsidP="00C71040">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02AD0A7D" w14:textId="7B1123BE" w:rsidR="00606F2B" w:rsidRPr="00F14C3F" w:rsidRDefault="00606F2B" w:rsidP="00C71040">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hideMark/>
          </w:tcPr>
          <w:p w14:paraId="437814C8" w14:textId="77777777" w:rsidR="00606F2B" w:rsidRPr="00F14C3F" w:rsidRDefault="00606F2B" w:rsidP="00C71040">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p>
        </w:tc>
      </w:tr>
      <w:tr w:rsidR="005664A0" w:rsidRPr="00F14C3F" w14:paraId="16548F43" w14:textId="77777777"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59089782" w14:textId="4A832E25" w:rsidR="00C56399" w:rsidRPr="00F14C3F" w:rsidRDefault="00564D2B" w:rsidP="00685BA7">
            <w:pPr>
              <w:pStyle w:val="Paragraphedeliste"/>
              <w:numPr>
                <w:ilvl w:val="0"/>
                <w:numId w:val="47"/>
              </w:numPr>
              <w:spacing w:after="0" w:line="240" w:lineRule="auto"/>
              <w:ind w:left="432"/>
              <w:rPr>
                <w:rFonts w:asciiTheme="minorHAnsi" w:eastAsia="Times New Roman" w:hAnsiTheme="minorHAnsi" w:cstheme="minorBidi"/>
                <w:strike/>
                <w:color w:val="000000"/>
                <w:sz w:val="21"/>
                <w:szCs w:val="21"/>
                <w:lang w:val="es-419"/>
              </w:rPr>
            </w:pPr>
            <w:r w:rsidRPr="00F14C3F">
              <w:rPr>
                <w:rFonts w:asciiTheme="minorHAnsi" w:hAnsiTheme="minorHAnsi"/>
                <w:color w:val="000000" w:themeColor="text1"/>
                <w:sz w:val="21"/>
                <w:szCs w:val="21"/>
                <w:lang w:val="es-419"/>
              </w:rPr>
              <w:t>Desarrollo de la capacidad</w:t>
            </w:r>
            <w:r w:rsidRPr="00F14C3F">
              <w:rPr>
                <w:rFonts w:asciiTheme="minorHAnsi" w:eastAsia="Times New Roman" w:hAnsiTheme="minorHAnsi" w:cstheme="minorBidi"/>
                <w:color w:val="000000" w:themeColor="text1"/>
                <w:sz w:val="21"/>
                <w:szCs w:val="21"/>
                <w:lang w:val="es-419"/>
              </w:rPr>
              <w:t xml:space="preserve"> - Actividad </w:t>
            </w:r>
            <w:r w:rsidR="00C56399" w:rsidRPr="00F14C3F">
              <w:rPr>
                <w:rFonts w:asciiTheme="minorHAnsi" w:eastAsia="Times New Roman" w:hAnsiTheme="minorHAnsi" w:cstheme="minorBidi"/>
                <w:color w:val="000000" w:themeColor="text1"/>
                <w:sz w:val="21"/>
                <w:szCs w:val="21"/>
                <w:lang w:val="es-419"/>
              </w:rPr>
              <w:t>2</w:t>
            </w:r>
          </w:p>
          <w:p w14:paraId="5DD2F759" w14:textId="0D04E921" w:rsidR="00C56399" w:rsidRPr="00F14C3F" w:rsidRDefault="00C56399" w:rsidP="00685BA7">
            <w:pPr>
              <w:pStyle w:val="Paragraphedeliste"/>
              <w:spacing w:after="0" w:line="240" w:lineRule="auto"/>
              <w:ind w:left="432"/>
              <w:rPr>
                <w:rFonts w:asciiTheme="minorHAnsi" w:eastAsia="Times New Roman" w:hAnsiTheme="minorHAnsi" w:cstheme="minorBidi"/>
                <w:color w:val="000000" w:themeColor="text1"/>
                <w:sz w:val="21"/>
                <w:szCs w:val="21"/>
                <w:lang w:val="es-419"/>
              </w:rPr>
            </w:pPr>
            <w:r w:rsidRPr="00F14C3F">
              <w:rPr>
                <w:rFonts w:eastAsia="Times New Roman" w:cs="Calibri"/>
                <w:sz w:val="18"/>
                <w:szCs w:val="18"/>
                <w:lang w:val="es-419"/>
              </w:rPr>
              <w:t>[</w:t>
            </w:r>
            <w:r w:rsidR="00564D2B" w:rsidRPr="00F14C3F">
              <w:rPr>
                <w:rFonts w:eastAsia="Times New Roman" w:cs="Calibri"/>
                <w:sz w:val="18"/>
                <w:szCs w:val="18"/>
                <w:lang w:val="es-419"/>
              </w:rPr>
              <w:t>Obligatorio 5.000 dólares</w:t>
            </w:r>
            <w:r w:rsidRPr="00F14C3F">
              <w:rPr>
                <w:rFonts w:eastAsia="Times New Roman" w:cs="Calibri"/>
                <w:sz w:val="18"/>
                <w:szCs w:val="18"/>
                <w:lang w:val="es-419"/>
              </w:rPr>
              <w:t>]</w:t>
            </w:r>
          </w:p>
        </w:tc>
        <w:tc>
          <w:tcPr>
            <w:tcW w:w="990" w:type="dxa"/>
            <w:tcBorders>
              <w:top w:val="nil"/>
              <w:left w:val="nil"/>
              <w:bottom w:val="single" w:sz="4" w:space="0" w:color="auto"/>
              <w:right w:val="single" w:sz="4" w:space="0" w:color="auto"/>
            </w:tcBorders>
            <w:shd w:val="clear" w:color="auto" w:fill="auto"/>
            <w:noWrap/>
            <w:vAlign w:val="bottom"/>
          </w:tcPr>
          <w:p w14:paraId="0167EA33" w14:textId="267B4DA5"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0A906A57" w14:textId="635E825D"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614C4DD7" w14:textId="3BBC184E" w:rsidR="00C56399" w:rsidRPr="00F14C3F" w:rsidRDefault="00C56399" w:rsidP="00C56399">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32C53" w14:textId="39FD3F1B"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CD84E02" w14:textId="436AAF52"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tcPr>
          <w:p w14:paraId="7135851B" w14:textId="6ED4C5B0"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p>
        </w:tc>
      </w:tr>
      <w:tr w:rsidR="005664A0" w:rsidRPr="00F14C3F" w14:paraId="17AD8532" w14:textId="65EBB88F"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68E5EBC1" w14:textId="074DEA66" w:rsidR="00C56399" w:rsidRPr="00F14C3F" w:rsidRDefault="00564D2B" w:rsidP="00685BA7">
            <w:pPr>
              <w:pStyle w:val="Paragraphedeliste"/>
              <w:numPr>
                <w:ilvl w:val="0"/>
                <w:numId w:val="47"/>
              </w:numPr>
              <w:spacing w:after="0" w:line="240" w:lineRule="auto"/>
              <w:ind w:left="432"/>
              <w:rPr>
                <w:rFonts w:asciiTheme="minorHAnsi" w:eastAsiaTheme="minorEastAsia" w:hAnsiTheme="minorHAnsi" w:cstheme="minorBidi"/>
                <w:color w:val="000000"/>
                <w:lang w:val="es-419"/>
              </w:rPr>
            </w:pPr>
            <w:r w:rsidRPr="00F14C3F">
              <w:rPr>
                <w:rFonts w:asciiTheme="minorHAnsi" w:hAnsiTheme="minorHAnsi"/>
                <w:color w:val="000000" w:themeColor="text1"/>
                <w:sz w:val="21"/>
                <w:szCs w:val="21"/>
                <w:lang w:val="es-419"/>
              </w:rPr>
              <w:t>Autocuidado/cuidado colectivo</w:t>
            </w:r>
          </w:p>
          <w:p w14:paraId="1034BB58" w14:textId="5D10D29C" w:rsidR="00C56399" w:rsidRPr="00F14C3F" w:rsidRDefault="00C56399" w:rsidP="00685BA7">
            <w:pPr>
              <w:pStyle w:val="Paragraphedeliste"/>
              <w:spacing w:after="0" w:line="240" w:lineRule="auto"/>
              <w:ind w:left="432"/>
              <w:rPr>
                <w:rFonts w:asciiTheme="minorHAnsi" w:eastAsia="Times New Roman" w:hAnsiTheme="minorHAnsi" w:cstheme="minorBidi"/>
                <w:color w:val="000000"/>
                <w:sz w:val="21"/>
                <w:szCs w:val="21"/>
                <w:lang w:val="es-419"/>
              </w:rPr>
            </w:pPr>
            <w:r w:rsidRPr="00F14C3F">
              <w:rPr>
                <w:rFonts w:eastAsia="Times New Roman" w:cs="Calibri"/>
                <w:sz w:val="18"/>
                <w:szCs w:val="18"/>
                <w:lang w:val="es-419"/>
              </w:rPr>
              <w:t>[</w:t>
            </w:r>
            <w:r w:rsidR="00564D2B" w:rsidRPr="00F14C3F">
              <w:rPr>
                <w:sz w:val="18"/>
                <w:szCs w:val="18"/>
                <w:lang w:val="es-419"/>
              </w:rPr>
              <w:t>Un máximo de 7500 dólares de Estados Unidos</w:t>
            </w:r>
            <w:r w:rsidRPr="00F14C3F">
              <w:rPr>
                <w:rFonts w:eastAsia="Times New Roman" w:cs="Calibri"/>
                <w:sz w:val="18"/>
                <w:szCs w:val="18"/>
                <w:lang w:val="es-419"/>
              </w:rPr>
              <w:t>]</w:t>
            </w:r>
          </w:p>
        </w:tc>
        <w:tc>
          <w:tcPr>
            <w:tcW w:w="990" w:type="dxa"/>
            <w:tcBorders>
              <w:top w:val="nil"/>
              <w:left w:val="nil"/>
              <w:bottom w:val="single" w:sz="4" w:space="0" w:color="auto"/>
              <w:right w:val="single" w:sz="4" w:space="0" w:color="auto"/>
            </w:tcBorders>
            <w:shd w:val="clear" w:color="auto" w:fill="auto"/>
            <w:noWrap/>
            <w:vAlign w:val="bottom"/>
          </w:tcPr>
          <w:p w14:paraId="5203CBAA" w14:textId="2071CA58"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76A90CC9" w14:textId="486C5747"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7D912B35" w14:textId="7A2C75CC" w:rsidR="00C56399" w:rsidRPr="00F14C3F" w:rsidRDefault="00C56399" w:rsidP="00C56399">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C833D" w14:textId="7F5D194E"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4E239DB1" w14:textId="31A0AF5C"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tcPr>
          <w:p w14:paraId="476563AB" w14:textId="7C743728"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p>
        </w:tc>
      </w:tr>
      <w:tr w:rsidR="005664A0" w:rsidRPr="00F14C3F" w14:paraId="668206BC" w14:textId="32471BFF"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D092FE1" w14:textId="09DBF6AA" w:rsidR="00C56399" w:rsidRPr="00F14C3F" w:rsidRDefault="00564D2B" w:rsidP="004924CB">
            <w:pPr>
              <w:pStyle w:val="Paragraphedeliste"/>
              <w:numPr>
                <w:ilvl w:val="0"/>
                <w:numId w:val="47"/>
              </w:numPr>
              <w:spacing w:after="0" w:line="240" w:lineRule="auto"/>
              <w:ind w:left="432"/>
              <w:rPr>
                <w:rFonts w:asciiTheme="minorHAnsi" w:eastAsia="Times New Roman" w:hAnsiTheme="minorHAnsi" w:cstheme="minorBidi"/>
                <w:color w:val="000000" w:themeColor="text1"/>
                <w:sz w:val="21"/>
                <w:szCs w:val="21"/>
                <w:lang w:val="es-419"/>
              </w:rPr>
            </w:pPr>
            <w:r w:rsidRPr="00F14C3F">
              <w:rPr>
                <w:rFonts w:asciiTheme="minorHAnsi" w:hAnsiTheme="minorHAnsi"/>
                <w:color w:val="000000" w:themeColor="text1"/>
                <w:sz w:val="21"/>
                <w:szCs w:val="21"/>
                <w:lang w:val="es-419"/>
              </w:rPr>
              <w:t>Auditoría</w:t>
            </w:r>
          </w:p>
          <w:p w14:paraId="288493D6" w14:textId="4750BE48" w:rsidR="00C56399" w:rsidRPr="00F14C3F" w:rsidRDefault="00C56399" w:rsidP="004924CB">
            <w:pPr>
              <w:spacing w:after="0" w:line="240" w:lineRule="auto"/>
              <w:ind w:left="432"/>
              <w:rPr>
                <w:rFonts w:asciiTheme="minorHAnsi" w:eastAsia="Times New Roman" w:hAnsiTheme="minorHAnsi" w:cstheme="minorBidi"/>
                <w:color w:val="000000" w:themeColor="text1"/>
                <w:sz w:val="18"/>
                <w:szCs w:val="18"/>
                <w:lang w:val="es-419"/>
              </w:rPr>
            </w:pPr>
            <w:r w:rsidRPr="00F14C3F">
              <w:rPr>
                <w:rFonts w:asciiTheme="minorHAnsi" w:eastAsia="Times New Roman" w:hAnsiTheme="minorHAnsi" w:cstheme="minorBidi"/>
                <w:color w:val="000000" w:themeColor="text1"/>
                <w:sz w:val="18"/>
                <w:szCs w:val="18"/>
                <w:lang w:val="es-419"/>
              </w:rPr>
              <w:t>[</w:t>
            </w:r>
            <w:r w:rsidR="00564D2B" w:rsidRPr="00F14C3F">
              <w:rPr>
                <w:sz w:val="18"/>
                <w:szCs w:val="18"/>
                <w:lang w:val="es-419"/>
              </w:rPr>
              <w:t>Es obligatorio presupuestar el 3,5 % de la subvención solicitada en el Año 1</w:t>
            </w:r>
            <w:r w:rsidRPr="00F14C3F">
              <w:rPr>
                <w:rFonts w:asciiTheme="minorHAnsi" w:eastAsia="Times New Roman" w:hAnsiTheme="minorHAnsi" w:cstheme="minorBidi"/>
                <w:color w:val="000000" w:themeColor="text1"/>
                <w:sz w:val="18"/>
                <w:szCs w:val="18"/>
                <w:lang w:val="es-419"/>
              </w:rPr>
              <w:t>]</w:t>
            </w:r>
          </w:p>
        </w:tc>
        <w:tc>
          <w:tcPr>
            <w:tcW w:w="990" w:type="dxa"/>
            <w:tcBorders>
              <w:top w:val="nil"/>
              <w:left w:val="nil"/>
              <w:bottom w:val="single" w:sz="4" w:space="0" w:color="auto"/>
              <w:right w:val="single" w:sz="4" w:space="0" w:color="auto"/>
            </w:tcBorders>
            <w:shd w:val="clear" w:color="auto" w:fill="auto"/>
            <w:noWrap/>
            <w:vAlign w:val="bottom"/>
            <w:hideMark/>
          </w:tcPr>
          <w:p w14:paraId="01283092" w14:textId="59322131"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7DDC0184" w14:textId="1B4ED1AF"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5A9DCDF8" w14:textId="16B00108" w:rsidR="00C56399" w:rsidRPr="00F14C3F" w:rsidRDefault="00C56399" w:rsidP="00C56399">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312CC" w14:textId="4FC973CF"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E650C6D" w14:textId="0FC718D6"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hideMark/>
          </w:tcPr>
          <w:p w14:paraId="159A963B" w14:textId="77777777"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p>
        </w:tc>
      </w:tr>
      <w:tr w:rsidR="005664A0" w:rsidRPr="00F14C3F" w14:paraId="281438C0" w14:textId="61436221"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472ABD7" w14:textId="5C83FD59" w:rsidR="00C56399" w:rsidRPr="00F14C3F" w:rsidRDefault="00564D2B" w:rsidP="004924CB">
            <w:pPr>
              <w:pStyle w:val="Paragraphedeliste"/>
              <w:numPr>
                <w:ilvl w:val="0"/>
                <w:numId w:val="47"/>
              </w:numPr>
              <w:spacing w:after="0" w:line="240" w:lineRule="auto"/>
              <w:ind w:left="432"/>
              <w:rPr>
                <w:rFonts w:asciiTheme="minorHAnsi" w:eastAsia="Times New Roman" w:hAnsiTheme="minorHAnsi" w:cstheme="minorBidi"/>
                <w:color w:val="000000" w:themeColor="text1"/>
                <w:sz w:val="21"/>
                <w:szCs w:val="21"/>
                <w:lang w:val="es-419"/>
              </w:rPr>
            </w:pPr>
            <w:r w:rsidRPr="00F14C3F">
              <w:rPr>
                <w:rFonts w:asciiTheme="minorHAnsi" w:hAnsiTheme="minorHAnsi"/>
                <w:color w:val="000000" w:themeColor="text1"/>
                <w:sz w:val="21"/>
                <w:szCs w:val="21"/>
                <w:lang w:val="es-419"/>
              </w:rPr>
              <w:t>Costos de contingencia</w:t>
            </w:r>
            <w:r w:rsidR="00C56399" w:rsidRPr="00F14C3F">
              <w:rPr>
                <w:rFonts w:asciiTheme="minorHAnsi" w:eastAsia="Times New Roman" w:hAnsiTheme="minorHAnsi" w:cstheme="minorBidi"/>
                <w:color w:val="000000" w:themeColor="text1"/>
                <w:sz w:val="21"/>
                <w:szCs w:val="21"/>
                <w:lang w:val="es-419"/>
              </w:rPr>
              <w:t xml:space="preserve"> </w:t>
            </w:r>
          </w:p>
          <w:p w14:paraId="25494812" w14:textId="731FA14A" w:rsidR="00C56399" w:rsidRPr="00F14C3F" w:rsidRDefault="00C56399" w:rsidP="004924CB">
            <w:pPr>
              <w:spacing w:after="0" w:line="240" w:lineRule="auto"/>
              <w:ind w:left="432"/>
              <w:rPr>
                <w:rFonts w:asciiTheme="minorHAnsi" w:eastAsia="Times New Roman" w:hAnsiTheme="minorHAnsi" w:cstheme="minorBidi"/>
                <w:color w:val="000000" w:themeColor="text1"/>
                <w:sz w:val="18"/>
                <w:szCs w:val="18"/>
                <w:lang w:val="es-419"/>
              </w:rPr>
            </w:pPr>
            <w:r w:rsidRPr="00F14C3F">
              <w:rPr>
                <w:rFonts w:asciiTheme="minorHAnsi" w:eastAsia="Times New Roman" w:hAnsiTheme="minorHAnsi" w:cstheme="minorBidi"/>
                <w:color w:val="000000" w:themeColor="text1"/>
                <w:sz w:val="18"/>
                <w:szCs w:val="18"/>
                <w:lang w:val="es-419"/>
              </w:rPr>
              <w:t>[</w:t>
            </w:r>
            <w:r w:rsidR="00564D2B" w:rsidRPr="00F14C3F">
              <w:rPr>
                <w:sz w:val="18"/>
                <w:szCs w:val="18"/>
                <w:lang w:val="es-419"/>
              </w:rPr>
              <w:t xml:space="preserve">Es obligatorio presupuestar el 3 % de los costos directos del proyecto en el Año </w:t>
            </w:r>
            <w:r w:rsidRPr="00F14C3F">
              <w:rPr>
                <w:rFonts w:asciiTheme="minorHAnsi" w:eastAsia="Times New Roman" w:hAnsiTheme="minorHAnsi" w:cstheme="minorBidi"/>
                <w:color w:val="000000" w:themeColor="text1"/>
                <w:sz w:val="18"/>
                <w:szCs w:val="18"/>
                <w:lang w:val="es-419"/>
              </w:rPr>
              <w:t>4]</w:t>
            </w:r>
          </w:p>
        </w:tc>
        <w:tc>
          <w:tcPr>
            <w:tcW w:w="990" w:type="dxa"/>
            <w:tcBorders>
              <w:top w:val="nil"/>
              <w:left w:val="nil"/>
              <w:bottom w:val="single" w:sz="4" w:space="0" w:color="auto"/>
              <w:right w:val="single" w:sz="4" w:space="0" w:color="auto"/>
            </w:tcBorders>
            <w:shd w:val="clear" w:color="auto" w:fill="auto"/>
            <w:noWrap/>
            <w:vAlign w:val="bottom"/>
            <w:hideMark/>
          </w:tcPr>
          <w:p w14:paraId="075E91FD" w14:textId="60FC7C6B"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52135A45" w14:textId="53D5816E"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6CEF3AB8" w14:textId="64C3E555"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AEE38" w14:textId="02228AB5"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611BC6D" w14:textId="4CD0A0D9"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hideMark/>
          </w:tcPr>
          <w:p w14:paraId="31767285" w14:textId="77777777"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p>
        </w:tc>
      </w:tr>
      <w:tr w:rsidR="005664A0" w:rsidRPr="00F14C3F" w14:paraId="6C8ABEE1" w14:textId="2AA213AF"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1DC8D2F9" w14:textId="4E8DC3D8" w:rsidR="00C56399" w:rsidRPr="00F14C3F" w:rsidRDefault="00036E7C" w:rsidP="004924CB">
            <w:pPr>
              <w:pStyle w:val="Paragraphedeliste"/>
              <w:numPr>
                <w:ilvl w:val="0"/>
                <w:numId w:val="47"/>
              </w:numPr>
              <w:spacing w:after="0" w:line="240" w:lineRule="auto"/>
              <w:ind w:left="432"/>
              <w:rPr>
                <w:rFonts w:asciiTheme="minorHAnsi" w:eastAsia="Times New Roman" w:hAnsiTheme="minorHAnsi" w:cstheme="minorBidi"/>
                <w:color w:val="000000" w:themeColor="text1"/>
                <w:sz w:val="21"/>
                <w:szCs w:val="21"/>
                <w:lang w:val="es-419"/>
              </w:rPr>
            </w:pPr>
            <w:r w:rsidRPr="00F14C3F">
              <w:rPr>
                <w:rFonts w:asciiTheme="minorHAnsi" w:hAnsiTheme="minorHAnsi"/>
                <w:color w:val="000000" w:themeColor="text1"/>
                <w:sz w:val="21"/>
                <w:szCs w:val="21"/>
                <w:lang w:val="es-419"/>
              </w:rPr>
              <w:lastRenderedPageBreak/>
              <w:t>Costos de operaciones generales y otros costos directos</w:t>
            </w:r>
          </w:p>
          <w:p w14:paraId="769C6D5D" w14:textId="41C8C2AE" w:rsidR="00C56399" w:rsidRPr="00F14C3F" w:rsidRDefault="00C56399" w:rsidP="004924CB">
            <w:pPr>
              <w:pStyle w:val="Paragraphedeliste"/>
              <w:spacing w:after="0" w:line="240" w:lineRule="auto"/>
              <w:ind w:left="432"/>
              <w:rPr>
                <w:rFonts w:asciiTheme="minorHAnsi" w:eastAsia="Times New Roman" w:hAnsiTheme="minorHAnsi" w:cstheme="minorBidi"/>
                <w:color w:val="000000" w:themeColor="text1"/>
                <w:sz w:val="18"/>
                <w:szCs w:val="18"/>
                <w:lang w:val="es-419"/>
              </w:rPr>
            </w:pPr>
            <w:r w:rsidRPr="00F14C3F">
              <w:rPr>
                <w:rFonts w:asciiTheme="minorHAnsi" w:eastAsia="Times New Roman" w:hAnsiTheme="minorHAnsi" w:cstheme="minorBidi"/>
                <w:color w:val="000000" w:themeColor="text1"/>
                <w:sz w:val="18"/>
                <w:szCs w:val="18"/>
                <w:lang w:val="es-419"/>
              </w:rPr>
              <w:t>[</w:t>
            </w:r>
            <w:r w:rsidR="00036E7C" w:rsidRPr="00F14C3F">
              <w:rPr>
                <w:sz w:val="18"/>
                <w:szCs w:val="18"/>
                <w:lang w:val="es-419"/>
              </w:rPr>
              <w:t>Máximo 3 % de los costos de actividades directas del proyecto</w:t>
            </w:r>
            <w:r w:rsidRPr="00F14C3F">
              <w:rPr>
                <w:rFonts w:asciiTheme="minorHAnsi" w:eastAsia="Times New Roman" w:hAnsiTheme="minorHAnsi" w:cstheme="minorBidi"/>
                <w:color w:val="000000" w:themeColor="text1"/>
                <w:sz w:val="18"/>
                <w:szCs w:val="18"/>
                <w:lang w:val="es-419"/>
              </w:rPr>
              <w:t>]</w:t>
            </w:r>
          </w:p>
        </w:tc>
        <w:tc>
          <w:tcPr>
            <w:tcW w:w="990" w:type="dxa"/>
            <w:tcBorders>
              <w:top w:val="nil"/>
              <w:left w:val="nil"/>
              <w:bottom w:val="single" w:sz="4" w:space="0" w:color="auto"/>
              <w:right w:val="single" w:sz="4" w:space="0" w:color="auto"/>
            </w:tcBorders>
            <w:shd w:val="clear" w:color="auto" w:fill="auto"/>
            <w:noWrap/>
            <w:vAlign w:val="bottom"/>
          </w:tcPr>
          <w:p w14:paraId="6A1C8876" w14:textId="70969DAD"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63AC047C" w14:textId="5D2BEFE8"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77B6438D" w14:textId="4A41C851"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4FF48" w14:textId="799F6D12"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61325F1F" w14:textId="74284AEA"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tcPr>
          <w:p w14:paraId="64780CAA" w14:textId="77777777"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p>
        </w:tc>
      </w:tr>
      <w:tr w:rsidR="005664A0" w:rsidRPr="00F14C3F" w14:paraId="4122A77F" w14:textId="031FF1D7"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67826204" w14:textId="377AF9C2" w:rsidR="00C56399" w:rsidRPr="00F14C3F" w:rsidRDefault="00036E7C" w:rsidP="004924CB">
            <w:pPr>
              <w:pStyle w:val="Paragraphedeliste"/>
              <w:numPr>
                <w:ilvl w:val="0"/>
                <w:numId w:val="47"/>
              </w:numPr>
              <w:spacing w:after="0" w:line="240" w:lineRule="auto"/>
              <w:ind w:left="432"/>
              <w:rPr>
                <w:rFonts w:asciiTheme="minorHAnsi" w:eastAsia="Times New Roman" w:hAnsiTheme="minorHAnsi" w:cstheme="minorBidi"/>
                <w:color w:val="000000" w:themeColor="text1"/>
                <w:sz w:val="21"/>
                <w:szCs w:val="21"/>
                <w:lang w:val="es-419"/>
              </w:rPr>
            </w:pPr>
            <w:r w:rsidRPr="00F14C3F">
              <w:rPr>
                <w:rFonts w:asciiTheme="minorHAnsi" w:hAnsiTheme="minorHAnsi"/>
                <w:color w:val="000000" w:themeColor="text1"/>
                <w:sz w:val="21"/>
                <w:szCs w:val="21"/>
                <w:lang w:val="es-419"/>
              </w:rPr>
              <w:t>Costos indirectos</w:t>
            </w:r>
            <w:r w:rsidR="00C56399" w:rsidRPr="00F14C3F">
              <w:rPr>
                <w:rFonts w:asciiTheme="minorHAnsi" w:eastAsia="Times New Roman" w:hAnsiTheme="minorHAnsi" w:cstheme="minorBidi"/>
                <w:color w:val="000000" w:themeColor="text1"/>
                <w:sz w:val="21"/>
                <w:szCs w:val="21"/>
                <w:lang w:val="es-419"/>
              </w:rPr>
              <w:t xml:space="preserve"> </w:t>
            </w:r>
          </w:p>
          <w:p w14:paraId="03528625" w14:textId="2F058B4E" w:rsidR="00C56399" w:rsidRPr="00F14C3F" w:rsidRDefault="00C56399" w:rsidP="004924CB">
            <w:pPr>
              <w:pStyle w:val="Paragraphedeliste"/>
              <w:spacing w:after="0" w:line="240" w:lineRule="auto"/>
              <w:ind w:left="432"/>
              <w:rPr>
                <w:rFonts w:asciiTheme="minorHAnsi" w:eastAsia="Times New Roman" w:hAnsiTheme="minorHAnsi" w:cstheme="minorBidi"/>
                <w:color w:val="000000" w:themeColor="text1"/>
                <w:sz w:val="18"/>
                <w:szCs w:val="18"/>
                <w:lang w:val="es-419"/>
              </w:rPr>
            </w:pPr>
            <w:r w:rsidRPr="00F14C3F">
              <w:rPr>
                <w:rFonts w:asciiTheme="minorHAnsi" w:eastAsia="Times New Roman" w:hAnsiTheme="minorHAnsi" w:cstheme="minorBidi"/>
                <w:color w:val="000000" w:themeColor="text1"/>
                <w:sz w:val="18"/>
                <w:szCs w:val="18"/>
                <w:lang w:val="es-419"/>
              </w:rPr>
              <w:t>[</w:t>
            </w:r>
            <w:r w:rsidR="00036E7C" w:rsidRPr="00F14C3F">
              <w:rPr>
                <w:sz w:val="18"/>
                <w:szCs w:val="18"/>
                <w:lang w:val="es-419"/>
              </w:rPr>
              <w:t>Máximo 8 % de los costos de actividades directas del proyecto</w:t>
            </w:r>
            <w:r w:rsidRPr="00F14C3F">
              <w:rPr>
                <w:rFonts w:asciiTheme="minorHAnsi" w:eastAsia="Times New Roman" w:hAnsiTheme="minorHAnsi" w:cstheme="minorBidi"/>
                <w:color w:val="000000" w:themeColor="text1"/>
                <w:sz w:val="18"/>
                <w:szCs w:val="18"/>
                <w:lang w:val="es-419"/>
              </w:rPr>
              <w:t>]</w:t>
            </w:r>
          </w:p>
        </w:tc>
        <w:tc>
          <w:tcPr>
            <w:tcW w:w="990" w:type="dxa"/>
            <w:tcBorders>
              <w:top w:val="nil"/>
              <w:left w:val="nil"/>
              <w:bottom w:val="single" w:sz="4" w:space="0" w:color="auto"/>
              <w:right w:val="single" w:sz="4" w:space="0" w:color="auto"/>
            </w:tcBorders>
            <w:shd w:val="clear" w:color="auto" w:fill="auto"/>
            <w:noWrap/>
            <w:vAlign w:val="bottom"/>
          </w:tcPr>
          <w:p w14:paraId="0FF0DEC2" w14:textId="190FAB02"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269E7D7D" w14:textId="09202E44"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1E757BA2" w14:textId="58AEAE7B"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0FA0E" w14:textId="329BA592"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3CC5B62A" w14:textId="182B94BA"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tcPr>
          <w:p w14:paraId="07EA4340" w14:textId="5AF5705F"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p>
        </w:tc>
      </w:tr>
      <w:tr w:rsidR="005664A0" w:rsidRPr="00F14C3F" w14:paraId="556D725D" w14:textId="10837A6B" w:rsidTr="540F668E">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7733EF98" w14:textId="7FF2DC99" w:rsidR="00C56399" w:rsidRPr="00F14C3F" w:rsidRDefault="00036E7C" w:rsidP="004924CB">
            <w:pPr>
              <w:pStyle w:val="Paragraphedeliste"/>
              <w:numPr>
                <w:ilvl w:val="0"/>
                <w:numId w:val="47"/>
              </w:numPr>
              <w:spacing w:after="0" w:line="240" w:lineRule="auto"/>
              <w:ind w:left="432"/>
              <w:rPr>
                <w:rFonts w:asciiTheme="minorHAnsi" w:eastAsia="Times New Roman" w:hAnsiTheme="minorHAnsi" w:cstheme="minorBidi"/>
                <w:color w:val="000000"/>
                <w:sz w:val="21"/>
                <w:szCs w:val="21"/>
                <w:lang w:val="es-419"/>
              </w:rPr>
            </w:pPr>
            <w:r w:rsidRPr="00F14C3F">
              <w:rPr>
                <w:rFonts w:asciiTheme="minorHAnsi" w:hAnsiTheme="minorHAnsi"/>
                <w:color w:val="000000" w:themeColor="text1"/>
                <w:sz w:val="21"/>
                <w:szCs w:val="21"/>
                <w:lang w:val="es-419"/>
              </w:rPr>
              <w:t>Recursos básicos para pequeñas organizaciones de mujeres</w:t>
            </w:r>
          </w:p>
          <w:p w14:paraId="52E8AB44" w14:textId="1F29F208" w:rsidR="00C56399" w:rsidRPr="00F14C3F" w:rsidRDefault="00C56399" w:rsidP="00685BA7">
            <w:pPr>
              <w:spacing w:after="0" w:line="240" w:lineRule="auto"/>
              <w:ind w:left="432"/>
              <w:rPr>
                <w:rFonts w:eastAsia="Times New Roman" w:cs="Calibri"/>
                <w:sz w:val="18"/>
                <w:szCs w:val="18"/>
                <w:lang w:val="es-419"/>
              </w:rPr>
            </w:pPr>
            <w:r w:rsidRPr="00F14C3F">
              <w:rPr>
                <w:rFonts w:eastAsia="Times New Roman" w:cs="Calibri"/>
                <w:color w:val="FF0000"/>
                <w:sz w:val="18"/>
                <w:szCs w:val="18"/>
                <w:lang w:val="es-419"/>
              </w:rPr>
              <w:t>[</w:t>
            </w:r>
            <w:r w:rsidR="00036E7C" w:rsidRPr="00F14C3F">
              <w:rPr>
                <w:color w:val="FF0000"/>
                <w:sz w:val="18"/>
                <w:szCs w:val="18"/>
                <w:lang w:val="es-419"/>
              </w:rPr>
              <w:t>SÓLO para aquellos que soliciten 250.000 dólares de Estados Unidos o menos:</w:t>
            </w:r>
            <w:r w:rsidR="00036E7C" w:rsidRPr="00F14C3F">
              <w:rPr>
                <w:sz w:val="18"/>
                <w:szCs w:val="18"/>
                <w:lang w:val="es-419"/>
              </w:rPr>
              <w:t xml:space="preserve"> Máximo de 10 % de los costos de actividades directas del proyecto</w:t>
            </w:r>
            <w:r w:rsidRPr="00F14C3F">
              <w:rPr>
                <w:rFonts w:eastAsia="Times New Roman" w:cs="Calibri"/>
                <w:sz w:val="18"/>
                <w:szCs w:val="18"/>
                <w:lang w:val="es-419"/>
              </w:rPr>
              <w:t>]</w:t>
            </w:r>
          </w:p>
        </w:tc>
        <w:tc>
          <w:tcPr>
            <w:tcW w:w="990" w:type="dxa"/>
            <w:tcBorders>
              <w:top w:val="nil"/>
              <w:left w:val="nil"/>
              <w:bottom w:val="single" w:sz="4" w:space="0" w:color="auto"/>
              <w:right w:val="single" w:sz="4" w:space="0" w:color="auto"/>
            </w:tcBorders>
            <w:shd w:val="clear" w:color="auto" w:fill="auto"/>
            <w:noWrap/>
            <w:vAlign w:val="bottom"/>
          </w:tcPr>
          <w:p w14:paraId="42FF3D06" w14:textId="0AEF7720"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4D4E98B" w14:textId="1FB9BF93"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single" w:sz="4" w:space="0" w:color="auto"/>
              <w:left w:val="nil"/>
              <w:bottom w:val="single" w:sz="4" w:space="0" w:color="auto"/>
              <w:right w:val="single" w:sz="4" w:space="0" w:color="auto"/>
            </w:tcBorders>
            <w:vAlign w:val="bottom"/>
          </w:tcPr>
          <w:p w14:paraId="1A189AE4" w14:textId="40688378"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05596" w14:textId="33F71FAD" w:rsidR="00C56399" w:rsidRPr="00F14C3F" w:rsidRDefault="00C56399" w:rsidP="00C56399">
            <w:pPr>
              <w:spacing w:after="0" w:line="240" w:lineRule="auto"/>
              <w:rPr>
                <w:rFonts w:eastAsia="Times New Roman" w:cs="Calibri"/>
                <w:sz w:val="18"/>
                <w:szCs w:val="18"/>
                <w:lang w:val="es-419"/>
              </w:rPr>
            </w:pPr>
            <w:r w:rsidRPr="00F14C3F">
              <w:rPr>
                <w:rFonts w:eastAsia="Times New Roman" w:cs="Calibri"/>
                <w:sz w:val="18"/>
                <w:szCs w:val="18"/>
                <w:lang w:val="es-419"/>
              </w:rPr>
              <w:t> </w:t>
            </w:r>
            <w:r w:rsidRPr="00F14C3F">
              <w:rPr>
                <w:rFonts w:cs="Calibri"/>
                <w:sz w:val="18"/>
                <w:szCs w:val="18"/>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18"/>
                <w:szCs w:val="18"/>
                <w:lang w:val="es-419"/>
              </w:rPr>
              <w:instrText xml:space="preserve"> FORMTEXT </w:instrText>
            </w:r>
            <w:r w:rsidRPr="00F14C3F">
              <w:rPr>
                <w:rFonts w:cs="Calibri"/>
                <w:sz w:val="18"/>
                <w:szCs w:val="18"/>
                <w:lang w:val="es-419"/>
              </w:rPr>
            </w:r>
            <w:r w:rsidRPr="00F14C3F">
              <w:rPr>
                <w:rFonts w:cs="Calibri"/>
                <w:sz w:val="18"/>
                <w:szCs w:val="18"/>
                <w:lang w:val="es-419"/>
              </w:rPr>
              <w:fldChar w:fldCharType="separate"/>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t> </w:t>
            </w:r>
            <w:r w:rsidRPr="00F14C3F">
              <w:rPr>
                <w:rFonts w:cs="Calibri"/>
                <w:sz w:val="18"/>
                <w:szCs w:val="18"/>
                <w:lang w:val="es-419"/>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18B01809" w14:textId="2A870F4F"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r w:rsidRPr="00F14C3F">
              <w:rPr>
                <w:rFonts w:eastAsia="Times New Roman" w:cs="Calibri"/>
                <w:sz w:val="18"/>
                <w:szCs w:val="18"/>
                <w:lang w:val="es-419"/>
              </w:rPr>
              <w:t>$0</w:t>
            </w:r>
          </w:p>
        </w:tc>
        <w:tc>
          <w:tcPr>
            <w:tcW w:w="720" w:type="dxa"/>
            <w:tcBorders>
              <w:top w:val="nil"/>
              <w:left w:val="nil"/>
              <w:bottom w:val="single" w:sz="4" w:space="0" w:color="auto"/>
              <w:right w:val="single" w:sz="4" w:space="0" w:color="auto"/>
            </w:tcBorders>
            <w:shd w:val="clear" w:color="auto" w:fill="auto"/>
            <w:noWrap/>
            <w:vAlign w:val="bottom"/>
          </w:tcPr>
          <w:p w14:paraId="3696E21E" w14:textId="1A630CEA" w:rsidR="00C56399" w:rsidRPr="00F14C3F" w:rsidRDefault="00C56399" w:rsidP="00C56399">
            <w:pPr>
              <w:spacing w:after="0" w:line="240" w:lineRule="auto"/>
              <w:rPr>
                <w:rFonts w:asciiTheme="minorHAnsi" w:eastAsia="Times New Roman" w:hAnsiTheme="minorHAnsi" w:cstheme="minorHAnsi"/>
                <w:color w:val="000000"/>
                <w:sz w:val="18"/>
                <w:szCs w:val="18"/>
                <w:lang w:val="es-419"/>
              </w:rPr>
            </w:pPr>
            <w:r w:rsidRPr="00F14C3F">
              <w:rPr>
                <w:rFonts w:asciiTheme="minorHAnsi" w:eastAsia="Times New Roman" w:hAnsiTheme="minorHAnsi" w:cstheme="minorHAnsi"/>
                <w:color w:val="000000"/>
                <w:sz w:val="18"/>
                <w:szCs w:val="18"/>
                <w:lang w:val="es-419"/>
              </w:rPr>
              <w:t> </w:t>
            </w:r>
          </w:p>
        </w:tc>
      </w:tr>
      <w:tr w:rsidR="005664A0" w:rsidRPr="00F14C3F" w14:paraId="287613FF" w14:textId="7C6BDCC9" w:rsidTr="540F668E">
        <w:trPr>
          <w:trHeight w:val="58"/>
        </w:trPr>
        <w:tc>
          <w:tcPr>
            <w:tcW w:w="54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AD1EED3" w14:textId="5418558D" w:rsidR="00C56399" w:rsidRPr="00F14C3F" w:rsidRDefault="00036E7C" w:rsidP="00C56399">
            <w:pPr>
              <w:spacing w:after="0" w:line="240" w:lineRule="auto"/>
              <w:rPr>
                <w:rFonts w:asciiTheme="minorHAnsi" w:eastAsia="Times New Roman" w:hAnsiTheme="minorHAnsi" w:cstheme="minorHAnsi"/>
                <w:b/>
                <w:bCs/>
                <w:color w:val="000000"/>
                <w:sz w:val="21"/>
                <w:szCs w:val="21"/>
                <w:lang w:val="es-419"/>
              </w:rPr>
            </w:pPr>
            <w:r w:rsidRPr="00F14C3F">
              <w:rPr>
                <w:rFonts w:asciiTheme="minorHAnsi" w:hAnsiTheme="minorHAnsi"/>
                <w:b/>
                <w:bCs/>
                <w:color w:val="000000" w:themeColor="text1"/>
                <w:sz w:val="21"/>
                <w:szCs w:val="21"/>
                <w:lang w:val="es-419"/>
              </w:rPr>
              <w:t>Gran total</w:t>
            </w:r>
          </w:p>
        </w:tc>
        <w:tc>
          <w:tcPr>
            <w:tcW w:w="99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2C3DCA8" w14:textId="51094C44" w:rsidR="00C56399" w:rsidRPr="00F14C3F" w:rsidRDefault="00C56399" w:rsidP="00C56399">
            <w:pPr>
              <w:spacing w:after="0" w:line="240" w:lineRule="auto"/>
              <w:rPr>
                <w:rFonts w:asciiTheme="minorHAnsi" w:eastAsia="Times New Roman" w:hAnsiTheme="minorHAnsi" w:cstheme="minorHAnsi"/>
                <w:b/>
                <w:bCs/>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B4C6E7" w:themeFill="accent1" w:themeFillTint="66"/>
            <w:noWrap/>
            <w:vAlign w:val="bottom"/>
            <w:hideMark/>
          </w:tcPr>
          <w:p w14:paraId="3EF5083A" w14:textId="10E0631A" w:rsidR="00C56399" w:rsidRPr="00F14C3F" w:rsidRDefault="00C56399" w:rsidP="00C56399">
            <w:pPr>
              <w:spacing w:after="0" w:line="240" w:lineRule="auto"/>
              <w:rPr>
                <w:rFonts w:asciiTheme="minorHAnsi" w:eastAsia="Times New Roman" w:hAnsiTheme="minorHAnsi" w:cstheme="minorHAnsi"/>
                <w:b/>
                <w:bCs/>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single" w:sz="4" w:space="0" w:color="auto"/>
              <w:left w:val="nil"/>
              <w:bottom w:val="single" w:sz="4" w:space="0" w:color="auto"/>
              <w:right w:val="single" w:sz="4" w:space="0" w:color="auto"/>
            </w:tcBorders>
            <w:shd w:val="clear" w:color="auto" w:fill="B4C6E7" w:themeFill="accent1" w:themeFillTint="66"/>
          </w:tcPr>
          <w:p w14:paraId="5E0B0E31" w14:textId="7E832B27" w:rsidR="00C56399" w:rsidRPr="00F14C3F" w:rsidRDefault="00C56399" w:rsidP="00C56399">
            <w:pPr>
              <w:spacing w:after="0" w:line="240" w:lineRule="auto"/>
              <w:rPr>
                <w:rFonts w:eastAsia="Times New Roman" w:cs="Calibri"/>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94961D3" w14:textId="2BF82ED3" w:rsidR="00C56399" w:rsidRPr="00F14C3F" w:rsidRDefault="00C56399" w:rsidP="00C56399">
            <w:pPr>
              <w:spacing w:after="0" w:line="240" w:lineRule="auto"/>
              <w:rPr>
                <w:rFonts w:asciiTheme="minorHAnsi" w:eastAsia="Times New Roman" w:hAnsiTheme="minorHAnsi" w:cstheme="minorHAnsi"/>
                <w:b/>
                <w:bCs/>
                <w:color w:val="000000"/>
                <w:sz w:val="21"/>
                <w:szCs w:val="21"/>
                <w:lang w:val="es-419"/>
              </w:rPr>
            </w:pPr>
            <w:r w:rsidRPr="00F14C3F">
              <w:rPr>
                <w:rFonts w:eastAsia="Times New Roman" w:cs="Calibri"/>
                <w:sz w:val="21"/>
                <w:szCs w:val="21"/>
                <w:lang w:val="es-419"/>
              </w:rPr>
              <w:t> </w:t>
            </w:r>
            <w:r w:rsidRPr="00F14C3F">
              <w:rPr>
                <w:rFonts w:cs="Calibri"/>
                <w:sz w:val="21"/>
                <w:szCs w:val="21"/>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1"/>
                <w:szCs w:val="21"/>
                <w:lang w:val="es-419"/>
              </w:rPr>
              <w:instrText xml:space="preserve"> FORMTEXT </w:instrText>
            </w:r>
            <w:r w:rsidRPr="00F14C3F">
              <w:rPr>
                <w:rFonts w:cs="Calibri"/>
                <w:sz w:val="21"/>
                <w:szCs w:val="21"/>
                <w:lang w:val="es-419"/>
              </w:rPr>
            </w:r>
            <w:r w:rsidRPr="00F14C3F">
              <w:rPr>
                <w:rFonts w:cs="Calibri"/>
                <w:sz w:val="21"/>
                <w:szCs w:val="21"/>
                <w:lang w:val="es-419"/>
              </w:rPr>
              <w:fldChar w:fldCharType="separate"/>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t> </w:t>
            </w:r>
            <w:r w:rsidRPr="00F14C3F">
              <w:rPr>
                <w:rFonts w:cs="Calibri"/>
                <w:sz w:val="21"/>
                <w:szCs w:val="21"/>
                <w:lang w:val="es-419"/>
              </w:rPr>
              <w:fldChar w:fldCharType="end"/>
            </w:r>
          </w:p>
        </w:tc>
        <w:tc>
          <w:tcPr>
            <w:tcW w:w="900" w:type="dxa"/>
            <w:tcBorders>
              <w:top w:val="nil"/>
              <w:left w:val="nil"/>
              <w:bottom w:val="single" w:sz="4" w:space="0" w:color="auto"/>
              <w:right w:val="single" w:sz="4" w:space="0" w:color="auto"/>
            </w:tcBorders>
            <w:shd w:val="clear" w:color="auto" w:fill="B4C6E7" w:themeFill="accent1" w:themeFillTint="66"/>
            <w:noWrap/>
            <w:vAlign w:val="bottom"/>
            <w:hideMark/>
          </w:tcPr>
          <w:p w14:paraId="6F3AC3CD" w14:textId="77777777" w:rsidR="00C56399" w:rsidRPr="00F14C3F" w:rsidRDefault="00C56399" w:rsidP="00C56399">
            <w:pPr>
              <w:spacing w:after="0" w:line="240" w:lineRule="auto"/>
              <w:rPr>
                <w:rFonts w:asciiTheme="minorHAnsi" w:eastAsia="Times New Roman" w:hAnsiTheme="minorHAnsi" w:cstheme="minorHAnsi"/>
                <w:b/>
                <w:bCs/>
                <w:color w:val="000000"/>
                <w:sz w:val="21"/>
                <w:szCs w:val="21"/>
                <w:lang w:val="es-419"/>
              </w:rPr>
            </w:pPr>
            <w:r w:rsidRPr="00F14C3F">
              <w:rPr>
                <w:rFonts w:asciiTheme="minorHAnsi" w:eastAsia="Times New Roman" w:hAnsiTheme="minorHAnsi" w:cstheme="minorHAnsi"/>
                <w:b/>
                <w:bCs/>
                <w:color w:val="000000"/>
                <w:sz w:val="21"/>
                <w:szCs w:val="21"/>
                <w:lang w:val="es-419"/>
              </w:rPr>
              <w:t> </w:t>
            </w:r>
          </w:p>
        </w:tc>
        <w:tc>
          <w:tcPr>
            <w:tcW w:w="720" w:type="dxa"/>
            <w:tcBorders>
              <w:top w:val="nil"/>
              <w:left w:val="nil"/>
              <w:bottom w:val="single" w:sz="4" w:space="0" w:color="auto"/>
              <w:right w:val="single" w:sz="4" w:space="0" w:color="auto"/>
            </w:tcBorders>
            <w:shd w:val="clear" w:color="auto" w:fill="B4C6E7" w:themeFill="accent1" w:themeFillTint="66"/>
            <w:noWrap/>
            <w:vAlign w:val="bottom"/>
            <w:hideMark/>
          </w:tcPr>
          <w:p w14:paraId="3C767BBF" w14:textId="77777777" w:rsidR="00C56399" w:rsidRPr="00F14C3F" w:rsidRDefault="00C56399" w:rsidP="00C56399">
            <w:pPr>
              <w:spacing w:after="0" w:line="240" w:lineRule="auto"/>
              <w:rPr>
                <w:rFonts w:asciiTheme="minorHAnsi" w:eastAsia="Times New Roman" w:hAnsiTheme="minorHAnsi" w:cstheme="minorHAnsi"/>
                <w:b/>
                <w:bCs/>
                <w:color w:val="000000"/>
                <w:sz w:val="21"/>
                <w:szCs w:val="21"/>
                <w:lang w:val="es-419"/>
              </w:rPr>
            </w:pPr>
            <w:r w:rsidRPr="00F14C3F">
              <w:rPr>
                <w:rFonts w:asciiTheme="minorHAnsi" w:eastAsia="Times New Roman" w:hAnsiTheme="minorHAnsi" w:cstheme="minorHAnsi"/>
                <w:b/>
                <w:bCs/>
                <w:color w:val="000000"/>
                <w:sz w:val="21"/>
                <w:szCs w:val="21"/>
                <w:lang w:val="es-419"/>
              </w:rPr>
              <w:t> </w:t>
            </w:r>
          </w:p>
        </w:tc>
      </w:tr>
      <w:tr w:rsidR="005664A0" w:rsidRPr="00F14C3F" w14:paraId="5E82FEED" w14:textId="03D7F664" w:rsidTr="540F668E">
        <w:trPr>
          <w:trHeight w:val="50"/>
        </w:trPr>
        <w:tc>
          <w:tcPr>
            <w:tcW w:w="5400" w:type="dxa"/>
            <w:tcBorders>
              <w:top w:val="single" w:sz="4" w:space="0" w:color="auto"/>
              <w:left w:val="single" w:sz="4" w:space="0" w:color="auto"/>
              <w:right w:val="single" w:sz="4" w:space="0" w:color="auto"/>
            </w:tcBorders>
            <w:shd w:val="clear" w:color="auto" w:fill="B4C6E7" w:themeFill="accent1" w:themeFillTint="66"/>
            <w:noWrap/>
            <w:vAlign w:val="bottom"/>
            <w:hideMark/>
          </w:tcPr>
          <w:p w14:paraId="54E9EDA9" w14:textId="0F334472" w:rsidR="00C56399" w:rsidRPr="00F14C3F" w:rsidRDefault="00036E7C" w:rsidP="00C56399">
            <w:pPr>
              <w:spacing w:after="0" w:line="240" w:lineRule="auto"/>
              <w:rPr>
                <w:rFonts w:asciiTheme="minorHAnsi" w:eastAsia="Times New Roman" w:hAnsiTheme="minorHAnsi" w:cstheme="minorHAnsi"/>
                <w:b/>
                <w:bCs/>
                <w:color w:val="000000"/>
                <w:sz w:val="21"/>
                <w:szCs w:val="21"/>
                <w:lang w:val="es-419"/>
              </w:rPr>
            </w:pPr>
            <w:r w:rsidRPr="00F14C3F">
              <w:rPr>
                <w:rFonts w:asciiTheme="minorHAnsi" w:hAnsiTheme="minorHAnsi"/>
                <w:b/>
                <w:bCs/>
                <w:color w:val="000000" w:themeColor="text1"/>
                <w:sz w:val="21"/>
                <w:szCs w:val="21"/>
                <w:lang w:val="es-419"/>
              </w:rPr>
              <w:t>% por año</w:t>
            </w:r>
          </w:p>
        </w:tc>
        <w:tc>
          <w:tcPr>
            <w:tcW w:w="990" w:type="dxa"/>
            <w:tcBorders>
              <w:top w:val="single" w:sz="4" w:space="0" w:color="auto"/>
              <w:left w:val="single" w:sz="4" w:space="0" w:color="auto"/>
              <w:right w:val="single" w:sz="4" w:space="0" w:color="auto"/>
            </w:tcBorders>
            <w:shd w:val="clear" w:color="auto" w:fill="B4C6E7" w:themeFill="accent1" w:themeFillTint="66"/>
            <w:noWrap/>
            <w:vAlign w:val="bottom"/>
            <w:hideMark/>
          </w:tcPr>
          <w:p w14:paraId="2D4F45EF" w14:textId="77777777" w:rsidR="00C56399" w:rsidRPr="00F14C3F" w:rsidRDefault="00C56399" w:rsidP="00C56399">
            <w:pPr>
              <w:spacing w:after="0" w:line="240" w:lineRule="auto"/>
              <w:rPr>
                <w:rFonts w:asciiTheme="minorHAnsi" w:eastAsia="Times New Roman" w:hAnsiTheme="minorHAnsi" w:cstheme="minorHAnsi"/>
                <w:b/>
                <w:bCs/>
                <w:color w:val="000000"/>
                <w:sz w:val="21"/>
                <w:szCs w:val="21"/>
                <w:lang w:val="es-419"/>
              </w:rPr>
            </w:pPr>
            <w:r w:rsidRPr="00F14C3F">
              <w:rPr>
                <w:rFonts w:asciiTheme="minorHAnsi" w:eastAsia="Times New Roman" w:hAnsiTheme="minorHAnsi" w:cstheme="minorHAnsi"/>
                <w:b/>
                <w:bCs/>
                <w:color w:val="000000"/>
                <w:sz w:val="21"/>
                <w:szCs w:val="21"/>
                <w:lang w:val="es-419"/>
              </w:rPr>
              <w:t> </w:t>
            </w:r>
          </w:p>
        </w:tc>
        <w:tc>
          <w:tcPr>
            <w:tcW w:w="900" w:type="dxa"/>
            <w:tcBorders>
              <w:top w:val="nil"/>
              <w:left w:val="nil"/>
              <w:right w:val="single" w:sz="4" w:space="0" w:color="auto"/>
            </w:tcBorders>
            <w:shd w:val="clear" w:color="auto" w:fill="B4C6E7" w:themeFill="accent1" w:themeFillTint="66"/>
            <w:noWrap/>
            <w:vAlign w:val="bottom"/>
            <w:hideMark/>
          </w:tcPr>
          <w:p w14:paraId="553ABDFC" w14:textId="77777777" w:rsidR="00C56399" w:rsidRPr="00F14C3F" w:rsidRDefault="00C56399" w:rsidP="00C56399">
            <w:pPr>
              <w:spacing w:after="0" w:line="240" w:lineRule="auto"/>
              <w:rPr>
                <w:rFonts w:asciiTheme="minorHAnsi" w:eastAsia="Times New Roman" w:hAnsiTheme="minorHAnsi" w:cstheme="minorHAnsi"/>
                <w:b/>
                <w:bCs/>
                <w:color w:val="000000"/>
                <w:sz w:val="21"/>
                <w:szCs w:val="21"/>
                <w:lang w:val="es-419"/>
              </w:rPr>
            </w:pPr>
            <w:r w:rsidRPr="00F14C3F">
              <w:rPr>
                <w:rFonts w:asciiTheme="minorHAnsi" w:eastAsia="Times New Roman" w:hAnsiTheme="minorHAnsi" w:cstheme="minorHAnsi"/>
                <w:b/>
                <w:bCs/>
                <w:color w:val="000000"/>
                <w:sz w:val="21"/>
                <w:szCs w:val="21"/>
                <w:lang w:val="es-419"/>
              </w:rPr>
              <w:t> </w:t>
            </w:r>
          </w:p>
        </w:tc>
        <w:tc>
          <w:tcPr>
            <w:tcW w:w="900" w:type="dxa"/>
            <w:tcBorders>
              <w:top w:val="nil"/>
              <w:left w:val="nil"/>
              <w:right w:val="nil"/>
            </w:tcBorders>
            <w:shd w:val="clear" w:color="auto" w:fill="B4C6E7" w:themeFill="accent1" w:themeFillTint="66"/>
          </w:tcPr>
          <w:p w14:paraId="3D308111" w14:textId="77777777" w:rsidR="00C56399" w:rsidRPr="00F14C3F" w:rsidRDefault="00C56399" w:rsidP="00C56399">
            <w:pPr>
              <w:spacing w:after="0" w:line="240" w:lineRule="auto"/>
              <w:rPr>
                <w:rFonts w:asciiTheme="minorHAnsi" w:eastAsia="Times New Roman" w:hAnsiTheme="minorHAnsi" w:cstheme="minorHAnsi"/>
                <w:b/>
                <w:bCs/>
                <w:color w:val="000000"/>
                <w:sz w:val="21"/>
                <w:szCs w:val="21"/>
                <w:lang w:val="es-419"/>
              </w:rPr>
            </w:pPr>
          </w:p>
        </w:tc>
        <w:tc>
          <w:tcPr>
            <w:tcW w:w="1080" w:type="dxa"/>
            <w:tcBorders>
              <w:top w:val="nil"/>
              <w:left w:val="nil"/>
              <w:right w:val="single" w:sz="4" w:space="0" w:color="auto"/>
            </w:tcBorders>
            <w:shd w:val="clear" w:color="auto" w:fill="B4C6E7" w:themeFill="accent1" w:themeFillTint="66"/>
            <w:noWrap/>
            <w:vAlign w:val="bottom"/>
            <w:hideMark/>
          </w:tcPr>
          <w:p w14:paraId="4997566C" w14:textId="77777777" w:rsidR="00C56399" w:rsidRPr="00F14C3F" w:rsidRDefault="00C56399" w:rsidP="00C56399">
            <w:pPr>
              <w:spacing w:after="0" w:line="240" w:lineRule="auto"/>
              <w:rPr>
                <w:rFonts w:asciiTheme="minorHAnsi" w:eastAsia="Times New Roman" w:hAnsiTheme="minorHAnsi" w:cstheme="minorHAnsi"/>
                <w:b/>
                <w:bCs/>
                <w:color w:val="000000"/>
                <w:sz w:val="21"/>
                <w:szCs w:val="21"/>
                <w:lang w:val="es-419"/>
              </w:rPr>
            </w:pPr>
            <w:r w:rsidRPr="00F14C3F">
              <w:rPr>
                <w:rFonts w:asciiTheme="minorHAnsi" w:eastAsia="Times New Roman" w:hAnsiTheme="minorHAnsi" w:cstheme="minorHAnsi"/>
                <w:b/>
                <w:bCs/>
                <w:color w:val="000000"/>
                <w:sz w:val="21"/>
                <w:szCs w:val="21"/>
                <w:lang w:val="es-419"/>
              </w:rPr>
              <w:t> </w:t>
            </w:r>
          </w:p>
        </w:tc>
        <w:tc>
          <w:tcPr>
            <w:tcW w:w="900" w:type="dxa"/>
            <w:tcBorders>
              <w:top w:val="nil"/>
              <w:left w:val="nil"/>
              <w:right w:val="single" w:sz="4" w:space="0" w:color="auto"/>
            </w:tcBorders>
            <w:shd w:val="clear" w:color="auto" w:fill="B4C6E7" w:themeFill="accent1" w:themeFillTint="66"/>
            <w:noWrap/>
            <w:vAlign w:val="bottom"/>
            <w:hideMark/>
          </w:tcPr>
          <w:p w14:paraId="4DDB39F6" w14:textId="77777777" w:rsidR="00C56399" w:rsidRPr="00F14C3F" w:rsidRDefault="00C56399" w:rsidP="00C56399">
            <w:pPr>
              <w:spacing w:after="0" w:line="240" w:lineRule="auto"/>
              <w:rPr>
                <w:rFonts w:asciiTheme="minorHAnsi" w:eastAsia="Times New Roman" w:hAnsiTheme="minorHAnsi" w:cstheme="minorHAnsi"/>
                <w:b/>
                <w:bCs/>
                <w:color w:val="000000"/>
                <w:sz w:val="21"/>
                <w:szCs w:val="21"/>
                <w:lang w:val="es-419"/>
              </w:rPr>
            </w:pPr>
            <w:r w:rsidRPr="00F14C3F">
              <w:rPr>
                <w:rFonts w:asciiTheme="minorHAnsi" w:eastAsia="Times New Roman" w:hAnsiTheme="minorHAnsi" w:cstheme="minorHAnsi"/>
                <w:b/>
                <w:bCs/>
                <w:color w:val="000000"/>
                <w:sz w:val="21"/>
                <w:szCs w:val="21"/>
                <w:lang w:val="es-419"/>
              </w:rPr>
              <w:t> </w:t>
            </w:r>
          </w:p>
        </w:tc>
        <w:tc>
          <w:tcPr>
            <w:tcW w:w="720" w:type="dxa"/>
            <w:tcBorders>
              <w:top w:val="nil"/>
              <w:left w:val="nil"/>
              <w:right w:val="single" w:sz="4" w:space="0" w:color="auto"/>
            </w:tcBorders>
            <w:shd w:val="clear" w:color="auto" w:fill="B4C6E7" w:themeFill="accent1" w:themeFillTint="66"/>
            <w:noWrap/>
            <w:vAlign w:val="bottom"/>
            <w:hideMark/>
          </w:tcPr>
          <w:p w14:paraId="6E4B6C34" w14:textId="77777777" w:rsidR="00C56399" w:rsidRPr="00F14C3F" w:rsidRDefault="00C56399" w:rsidP="00C56399">
            <w:pPr>
              <w:spacing w:after="0" w:line="240" w:lineRule="auto"/>
              <w:rPr>
                <w:rFonts w:asciiTheme="minorHAnsi" w:eastAsia="Times New Roman" w:hAnsiTheme="minorHAnsi" w:cstheme="minorHAnsi"/>
                <w:b/>
                <w:bCs/>
                <w:color w:val="000000"/>
                <w:sz w:val="21"/>
                <w:szCs w:val="21"/>
                <w:lang w:val="es-419"/>
              </w:rPr>
            </w:pPr>
            <w:r w:rsidRPr="00F14C3F">
              <w:rPr>
                <w:rFonts w:asciiTheme="minorHAnsi" w:eastAsia="Times New Roman" w:hAnsiTheme="minorHAnsi" w:cstheme="minorHAnsi"/>
                <w:b/>
                <w:bCs/>
                <w:color w:val="000000"/>
                <w:sz w:val="21"/>
                <w:szCs w:val="21"/>
                <w:lang w:val="es-419"/>
              </w:rPr>
              <w:t> </w:t>
            </w:r>
          </w:p>
        </w:tc>
      </w:tr>
      <w:tr w:rsidR="00AD1C0A" w:rsidRPr="00F51363" w14:paraId="16570347" w14:textId="77777777" w:rsidTr="540F668E">
        <w:tblPrEx>
          <w:tblBorders>
            <w:top w:val="single" w:sz="4" w:space="0" w:color="4A442A"/>
            <w:left w:val="single" w:sz="4" w:space="0" w:color="4A442A"/>
            <w:bottom w:val="single" w:sz="4" w:space="0" w:color="4A442A"/>
            <w:right w:val="single" w:sz="4" w:space="0" w:color="4A442A"/>
            <w:insideH w:val="single" w:sz="4" w:space="0" w:color="4A442A"/>
            <w:insideV w:val="single" w:sz="4" w:space="0" w:color="4A442A"/>
          </w:tblBorders>
        </w:tblPrEx>
        <w:tc>
          <w:tcPr>
            <w:tcW w:w="10890" w:type="dxa"/>
            <w:gridSpan w:val="7"/>
            <w:tcBorders>
              <w:top w:val="nil"/>
              <w:left w:val="nil"/>
              <w:bottom w:val="nil"/>
              <w:right w:val="nil"/>
            </w:tcBorders>
            <w:shd w:val="clear" w:color="auto" w:fill="auto"/>
          </w:tcPr>
          <w:p w14:paraId="3B5602E5" w14:textId="77777777" w:rsidR="00252582" w:rsidRPr="00F14C3F" w:rsidRDefault="00252582" w:rsidP="00252582">
            <w:pPr>
              <w:spacing w:after="120" w:line="240" w:lineRule="auto"/>
              <w:jc w:val="both"/>
              <w:rPr>
                <w:rFonts w:cs="Calibri"/>
                <w:sz w:val="18"/>
                <w:szCs w:val="18"/>
                <w:lang w:val="es-419"/>
              </w:rPr>
            </w:pPr>
          </w:p>
          <w:tbl>
            <w:tblPr>
              <w:tblStyle w:val="Grilledutableau"/>
              <w:tblW w:w="0" w:type="auto"/>
              <w:tblLayout w:type="fixed"/>
              <w:tblLook w:val="04A0" w:firstRow="1" w:lastRow="0" w:firstColumn="1" w:lastColumn="0" w:noHBand="0" w:noVBand="1"/>
            </w:tblPr>
            <w:tblGrid>
              <w:gridCol w:w="10664"/>
            </w:tblGrid>
            <w:tr w:rsidR="00252582" w:rsidRPr="00F51363" w14:paraId="36295C68" w14:textId="77777777" w:rsidTr="00252582">
              <w:tc>
                <w:tcPr>
                  <w:tcW w:w="10664" w:type="dxa"/>
                  <w:shd w:val="clear" w:color="auto" w:fill="D9E2F3" w:themeFill="accent1" w:themeFillTint="33"/>
                </w:tcPr>
                <w:p w14:paraId="522D7D36" w14:textId="5D001405" w:rsidR="00252582" w:rsidRPr="00F14C3F" w:rsidRDefault="00D5081E" w:rsidP="00582C42">
                  <w:pPr>
                    <w:spacing w:after="120" w:line="240" w:lineRule="auto"/>
                    <w:jc w:val="both"/>
                    <w:rPr>
                      <w:rFonts w:cs="Calibri"/>
                      <w:sz w:val="20"/>
                      <w:szCs w:val="20"/>
                      <w:lang w:val="es-419"/>
                    </w:rPr>
                  </w:pPr>
                  <w:r w:rsidRPr="00F14C3F">
                    <w:rPr>
                      <w:rFonts w:eastAsia="Times New Roman" w:cs="Calibri"/>
                      <w:b/>
                      <w:bCs/>
                      <w:sz w:val="21"/>
                      <w:szCs w:val="21"/>
                      <w:lang w:val="es-419"/>
                    </w:rPr>
                    <w:t>Narrativa del presupuesto (sin límite de palabras)</w:t>
                  </w:r>
                  <w:r w:rsidR="00252582" w:rsidRPr="00F14C3F">
                    <w:rPr>
                      <w:rFonts w:eastAsia="Times New Roman" w:cs="Calibri"/>
                      <w:b/>
                      <w:bCs/>
                      <w:sz w:val="21"/>
                      <w:szCs w:val="21"/>
                      <w:lang w:val="es-419"/>
                    </w:rPr>
                    <w:t xml:space="preserve">: </w:t>
                  </w:r>
                  <w:r w:rsidRPr="00F14C3F">
                    <w:rPr>
                      <w:rFonts w:eastAsia="Times New Roman" w:cs="Calibri"/>
                      <w:sz w:val="21"/>
                      <w:szCs w:val="21"/>
                      <w:lang w:val="es-419"/>
                    </w:rPr>
                    <w:t xml:space="preserve">Proporcione una explicación narrativa del presupuesto presentado. Proporcione una estimación de las principales categorías presupuestarias y explique para qué se han presupuestado. El presupuesto debe ser realista y proporcionado al alcance, la escala y el </w:t>
                  </w:r>
                  <w:r w:rsidRPr="004E16FD">
                    <w:rPr>
                      <w:rFonts w:eastAsia="Times New Roman" w:cs="Calibri"/>
                      <w:sz w:val="21"/>
                      <w:szCs w:val="21"/>
                      <w:lang w:val="es-419"/>
                    </w:rPr>
                    <w:t>calendario</w:t>
                  </w:r>
                  <w:r w:rsidRPr="00F14C3F">
                    <w:rPr>
                      <w:rFonts w:eastAsia="Times New Roman" w:cs="Calibri"/>
                      <w:sz w:val="21"/>
                      <w:szCs w:val="21"/>
                      <w:lang w:val="es-419"/>
                    </w:rPr>
                    <w:t xml:space="preserve"> de la iniciativa. </w:t>
                  </w:r>
                  <w:r w:rsidR="004A09ED" w:rsidRPr="00F14C3F">
                    <w:rPr>
                      <w:rFonts w:eastAsia="Times New Roman" w:cs="Calibri"/>
                      <w:sz w:val="21"/>
                      <w:szCs w:val="21"/>
                      <w:lang w:val="es-419"/>
                    </w:rPr>
                    <w:t>La efectividad de costes del proyecto</w:t>
                  </w:r>
                  <w:r w:rsidRPr="00F14C3F">
                    <w:rPr>
                      <w:rFonts w:eastAsia="Times New Roman" w:cs="Calibri"/>
                      <w:sz w:val="21"/>
                      <w:szCs w:val="21"/>
                      <w:lang w:val="es-419"/>
                    </w:rPr>
                    <w:t xml:space="preserve"> es de suma importancia, por lo tanto, asegúrese de que la descripción del presupuesto incluya detalles que permitan al Fondo Fiduciario de la ONU evaluar los costes propuestos y cómo ha llegado a la estimación.</w:t>
                  </w:r>
                </w:p>
              </w:tc>
            </w:tr>
            <w:tr w:rsidR="00252582" w:rsidRPr="00F14C3F" w14:paraId="5D86B4E5" w14:textId="77777777" w:rsidTr="00252582">
              <w:tc>
                <w:tcPr>
                  <w:tcW w:w="10664" w:type="dxa"/>
                </w:tcPr>
                <w:p w14:paraId="6BCAC8D0" w14:textId="15337C53" w:rsidR="00252582" w:rsidRPr="00F14C3F" w:rsidRDefault="00252582" w:rsidP="00582C42">
                  <w:pPr>
                    <w:spacing w:after="120" w:line="240" w:lineRule="auto"/>
                    <w:jc w:val="both"/>
                    <w:rPr>
                      <w:rFonts w:cs="Calibri"/>
                      <w:sz w:val="20"/>
                      <w:szCs w:val="20"/>
                      <w:lang w:val="es-419"/>
                    </w:rPr>
                  </w:pPr>
                  <w:r w:rsidRPr="00F14C3F">
                    <w:rPr>
                      <w:rFonts w:cs="Calibri"/>
                      <w:sz w:val="20"/>
                      <w:szCs w:val="20"/>
                      <w:lang w:val="es-419"/>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F14C3F">
                    <w:rPr>
                      <w:rFonts w:cs="Calibri"/>
                      <w:sz w:val="20"/>
                      <w:szCs w:val="20"/>
                      <w:lang w:val="es-419"/>
                    </w:rPr>
                    <w:instrText xml:space="preserve"> FORMTEXT </w:instrText>
                  </w:r>
                  <w:r w:rsidRPr="00F14C3F">
                    <w:rPr>
                      <w:rFonts w:cs="Calibri"/>
                      <w:sz w:val="20"/>
                      <w:szCs w:val="20"/>
                      <w:lang w:val="es-419"/>
                    </w:rPr>
                  </w:r>
                  <w:r w:rsidRPr="00F14C3F">
                    <w:rPr>
                      <w:rFonts w:cs="Calibri"/>
                      <w:sz w:val="20"/>
                      <w:szCs w:val="20"/>
                      <w:lang w:val="es-419"/>
                    </w:rPr>
                    <w:fldChar w:fldCharType="separate"/>
                  </w:r>
                  <w:r w:rsidRPr="00F14C3F">
                    <w:rPr>
                      <w:rFonts w:cs="Calibri"/>
                      <w:sz w:val="20"/>
                      <w:szCs w:val="20"/>
                      <w:lang w:val="es-419"/>
                    </w:rPr>
                    <w:t> </w:t>
                  </w:r>
                  <w:r w:rsidRPr="00F14C3F">
                    <w:rPr>
                      <w:rFonts w:cs="Calibri"/>
                      <w:sz w:val="20"/>
                      <w:szCs w:val="20"/>
                      <w:lang w:val="es-419"/>
                    </w:rPr>
                    <w:t> </w:t>
                  </w:r>
                  <w:r w:rsidRPr="00F14C3F">
                    <w:rPr>
                      <w:rFonts w:cs="Calibri"/>
                      <w:sz w:val="20"/>
                      <w:szCs w:val="20"/>
                      <w:lang w:val="es-419"/>
                    </w:rPr>
                    <w:t> </w:t>
                  </w:r>
                  <w:r w:rsidRPr="00F14C3F">
                    <w:rPr>
                      <w:rFonts w:cs="Calibri"/>
                      <w:sz w:val="20"/>
                      <w:szCs w:val="20"/>
                      <w:lang w:val="es-419"/>
                    </w:rPr>
                    <w:t> </w:t>
                  </w:r>
                  <w:r w:rsidRPr="00F14C3F">
                    <w:rPr>
                      <w:rFonts w:cs="Calibri"/>
                      <w:sz w:val="20"/>
                      <w:szCs w:val="20"/>
                      <w:lang w:val="es-419"/>
                    </w:rPr>
                    <w:t> </w:t>
                  </w:r>
                  <w:r w:rsidRPr="00F14C3F">
                    <w:rPr>
                      <w:rFonts w:cs="Calibri"/>
                      <w:sz w:val="20"/>
                      <w:szCs w:val="20"/>
                      <w:lang w:val="es-419"/>
                    </w:rPr>
                    <w:fldChar w:fldCharType="end"/>
                  </w:r>
                </w:p>
              </w:tc>
            </w:tr>
          </w:tbl>
          <w:p w14:paraId="77BCD2A9" w14:textId="77777777" w:rsidR="00252582" w:rsidRPr="00F14C3F" w:rsidRDefault="00252582" w:rsidP="00582C42">
            <w:pPr>
              <w:spacing w:after="120" w:line="240" w:lineRule="auto"/>
              <w:jc w:val="both"/>
              <w:rPr>
                <w:rFonts w:cs="Calibri"/>
                <w:sz w:val="20"/>
                <w:szCs w:val="20"/>
                <w:lang w:val="es-419"/>
              </w:rPr>
            </w:pPr>
          </w:p>
          <w:p w14:paraId="51341747" w14:textId="1F4E2111" w:rsidR="00252582" w:rsidRPr="00F14C3F" w:rsidRDefault="004A09ED" w:rsidP="00252582">
            <w:pPr>
              <w:spacing w:after="120" w:line="240" w:lineRule="auto"/>
              <w:jc w:val="both"/>
              <w:rPr>
                <w:rFonts w:eastAsia="Times New Roman" w:cs="Calibri"/>
                <w:b/>
                <w:bCs/>
                <w:sz w:val="24"/>
                <w:szCs w:val="24"/>
                <w:lang w:val="es-419"/>
              </w:rPr>
            </w:pPr>
            <w:r w:rsidRPr="00F14C3F">
              <w:rPr>
                <w:b/>
                <w:bCs/>
                <w:sz w:val="24"/>
                <w:szCs w:val="24"/>
                <w:lang w:val="es-419"/>
              </w:rPr>
              <w:t>Requisitos presupuestarios de concepto de proyecto</w:t>
            </w:r>
          </w:p>
          <w:p w14:paraId="566DCF6A" w14:textId="03389C8E" w:rsidR="00252582" w:rsidRPr="00F14C3F" w:rsidRDefault="004A09ED" w:rsidP="00252582">
            <w:pPr>
              <w:tabs>
                <w:tab w:val="left" w:pos="7670"/>
              </w:tabs>
              <w:spacing w:after="120" w:line="336" w:lineRule="atLeast"/>
              <w:rPr>
                <w:rFonts w:eastAsia="Times New Roman" w:cs="Calibri"/>
                <w:color w:val="1C1C1C"/>
                <w:sz w:val="21"/>
                <w:szCs w:val="21"/>
                <w:lang w:val="es-419"/>
              </w:rPr>
            </w:pPr>
            <w:r w:rsidRPr="00F14C3F">
              <w:rPr>
                <w:color w:val="1C1C1C"/>
                <w:sz w:val="21"/>
                <w:szCs w:val="21"/>
                <w:lang w:val="es-419"/>
              </w:rPr>
              <w:t>Asegúrese de que se cumplan las siguientes directrices para el desarrollo de su presupuesto</w:t>
            </w:r>
            <w:r w:rsidR="00252582" w:rsidRPr="00F14C3F">
              <w:rPr>
                <w:rFonts w:eastAsia="Times New Roman" w:cs="Calibri"/>
                <w:color w:val="1C1C1C"/>
                <w:sz w:val="21"/>
                <w:szCs w:val="21"/>
                <w:lang w:val="es-419"/>
              </w:rPr>
              <w:t>:</w:t>
            </w:r>
            <w:r w:rsidR="00252582" w:rsidRPr="00F14C3F">
              <w:rPr>
                <w:rFonts w:eastAsia="Times New Roman" w:cs="Calibri"/>
                <w:color w:val="1C1C1C"/>
                <w:sz w:val="21"/>
                <w:szCs w:val="21"/>
                <w:lang w:val="es-419"/>
              </w:rPr>
              <w:tab/>
            </w:r>
          </w:p>
          <w:p w14:paraId="4DBB006E" w14:textId="218504F0" w:rsidR="00252582" w:rsidRPr="00F14C3F" w:rsidRDefault="004A09ED" w:rsidP="00252582">
            <w:pPr>
              <w:numPr>
                <w:ilvl w:val="0"/>
                <w:numId w:val="37"/>
              </w:numPr>
              <w:spacing w:after="120" w:line="240" w:lineRule="auto"/>
              <w:ind w:left="340"/>
              <w:jc w:val="both"/>
              <w:rPr>
                <w:rFonts w:eastAsia="Times New Roman" w:cs="Calibri"/>
                <w:color w:val="1C1C1C"/>
                <w:sz w:val="21"/>
                <w:szCs w:val="21"/>
                <w:lang w:val="es-419"/>
              </w:rPr>
            </w:pPr>
            <w:r w:rsidRPr="00F14C3F">
              <w:rPr>
                <w:color w:val="1C1C1C"/>
                <w:sz w:val="21"/>
                <w:szCs w:val="21"/>
                <w:lang w:val="es-419"/>
              </w:rPr>
              <w:t>Su presupuesto debe basarse en el proyecto propuesto y tener en cuenta las capacidades operativas y de absorción de su organización</w:t>
            </w:r>
            <w:r w:rsidR="00252582" w:rsidRPr="00F14C3F">
              <w:rPr>
                <w:rFonts w:eastAsia="Times New Roman" w:cs="Calibri"/>
                <w:color w:val="1C1C1C"/>
                <w:sz w:val="21"/>
                <w:szCs w:val="21"/>
                <w:lang w:val="es-419"/>
              </w:rPr>
              <w:t>.</w:t>
            </w:r>
          </w:p>
          <w:p w14:paraId="1A0C5D85" w14:textId="4A6BCDC2" w:rsidR="00252582" w:rsidRPr="00F14C3F" w:rsidRDefault="00112B16" w:rsidP="00252582">
            <w:pPr>
              <w:numPr>
                <w:ilvl w:val="0"/>
                <w:numId w:val="58"/>
              </w:numPr>
              <w:spacing w:after="120" w:line="240" w:lineRule="auto"/>
              <w:jc w:val="both"/>
              <w:rPr>
                <w:rFonts w:eastAsia="Times New Roman" w:cs="Calibri"/>
                <w:color w:val="1C1C1C"/>
                <w:sz w:val="21"/>
                <w:szCs w:val="21"/>
                <w:lang w:val="es-419"/>
              </w:rPr>
            </w:pPr>
            <w:r w:rsidRPr="00F14C3F">
              <w:rPr>
                <w:lang w:val="es-419"/>
              </w:rPr>
              <w:t xml:space="preserve">En general, </w:t>
            </w:r>
            <w:r w:rsidRPr="00F14C3F">
              <w:rPr>
                <w:b/>
                <w:lang w:val="es-419"/>
              </w:rPr>
              <w:t xml:space="preserve">una organización no puede solicitar un importe de subvención superior a 3 veces su presupuesto organizativo anual </w:t>
            </w:r>
            <w:r w:rsidRPr="00F14C3F">
              <w:rPr>
                <w:lang w:val="es-419"/>
              </w:rPr>
              <w:t>(tomando como referencia su presupuesto organizativo medio de los últimos 3 años). Por ejemplo, si su presupuesto anual es de 100.000 dólares de media en los últimos 3 años, no debería solicitar más de 300.000 dólares para la subvención de 4 años. Evaluaremos la capacidad de absorción teniendo en cuenta los informes financieros, así como la información relativa a su presupuesto organizativo anual presentada como parte de la solicitud</w:t>
            </w:r>
            <w:r w:rsidR="00252582" w:rsidRPr="00F14C3F">
              <w:rPr>
                <w:iCs/>
                <w:sz w:val="21"/>
                <w:szCs w:val="21"/>
                <w:lang w:val="es-419" w:bidi="hi-IN"/>
              </w:rPr>
              <w:t>.</w:t>
            </w:r>
          </w:p>
          <w:p w14:paraId="676C7DD2" w14:textId="5D853A09" w:rsidR="00252582" w:rsidRPr="00F14C3F" w:rsidRDefault="00112B16" w:rsidP="00252582">
            <w:pPr>
              <w:numPr>
                <w:ilvl w:val="0"/>
                <w:numId w:val="37"/>
              </w:numPr>
              <w:spacing w:after="120" w:line="240" w:lineRule="auto"/>
              <w:ind w:left="340"/>
              <w:jc w:val="both"/>
              <w:rPr>
                <w:rFonts w:eastAsia="Times New Roman" w:cs="Calibri"/>
                <w:color w:val="1C1C1C"/>
                <w:sz w:val="21"/>
                <w:szCs w:val="21"/>
                <w:lang w:val="es-419"/>
              </w:rPr>
            </w:pPr>
            <w:r w:rsidRPr="00F14C3F">
              <w:rPr>
                <w:rFonts w:eastAsia="Times New Roman" w:cs="Calibri"/>
                <w:color w:val="1C1C1C"/>
                <w:sz w:val="21"/>
                <w:szCs w:val="21"/>
                <w:lang w:val="es-419"/>
              </w:rPr>
              <w:t>Su presupuesto debe ser entre un mínimo de 150.000 US$ y un máximo de 1.000.000 US$ en total para los cuatro años.</w:t>
            </w:r>
          </w:p>
          <w:p w14:paraId="4823DE92" w14:textId="60542DDC" w:rsidR="00252582" w:rsidRPr="00F14C3F" w:rsidDel="00D50A4A" w:rsidRDefault="00112B16" w:rsidP="00252582">
            <w:pPr>
              <w:numPr>
                <w:ilvl w:val="0"/>
                <w:numId w:val="25"/>
              </w:numPr>
              <w:spacing w:after="60" w:line="240" w:lineRule="auto"/>
              <w:ind w:left="702"/>
              <w:jc w:val="both"/>
              <w:rPr>
                <w:rFonts w:eastAsia="Times New Roman" w:cs="Calibri"/>
                <w:color w:val="1C1C1C"/>
                <w:sz w:val="21"/>
                <w:szCs w:val="21"/>
                <w:lang w:val="es-419"/>
              </w:rPr>
            </w:pPr>
            <w:r w:rsidRPr="00F14C3F">
              <w:rPr>
                <w:sz w:val="21"/>
                <w:szCs w:val="21"/>
                <w:lang w:val="es-419"/>
              </w:rPr>
              <w:t>Las grandes organizaciones de la sociedad civil (</w:t>
            </w:r>
            <w:r w:rsidR="00A431E8" w:rsidRPr="00F14C3F">
              <w:rPr>
                <w:sz w:val="21"/>
                <w:szCs w:val="21"/>
                <w:lang w:val="es-419"/>
              </w:rPr>
              <w:t xml:space="preserve">con un presupuesto organizativo anual medio de 200.001 dólares </w:t>
            </w:r>
            <w:r w:rsidRPr="00F14C3F">
              <w:rPr>
                <w:sz w:val="21"/>
                <w:szCs w:val="21"/>
                <w:lang w:val="es-419"/>
              </w:rPr>
              <w:t xml:space="preserve">de Estados Unidos o más) deben presentar una solicitud entre un mínimo de </w:t>
            </w:r>
            <w:r w:rsidR="00A431E8" w:rsidRPr="00F14C3F">
              <w:rPr>
                <w:sz w:val="21"/>
                <w:szCs w:val="21"/>
                <w:lang w:val="es-419"/>
              </w:rPr>
              <w:t>2</w:t>
            </w:r>
            <w:r w:rsidRPr="00F14C3F">
              <w:rPr>
                <w:sz w:val="21"/>
                <w:szCs w:val="21"/>
                <w:lang w:val="es-419"/>
              </w:rPr>
              <w:t>50.001 dólares de Estados Unidos y un máximo de 1 millón de dólares de Estados Unidos en total por los cuatro años</w:t>
            </w:r>
            <w:r w:rsidR="00252582" w:rsidRPr="00F14C3F">
              <w:rPr>
                <w:rFonts w:eastAsia="Times New Roman" w:cs="Calibri"/>
                <w:color w:val="1C1C1C"/>
                <w:sz w:val="21"/>
                <w:szCs w:val="21"/>
                <w:lang w:val="es-419"/>
              </w:rPr>
              <w:t xml:space="preserve">. </w:t>
            </w:r>
          </w:p>
          <w:p w14:paraId="231E557E" w14:textId="5F6D0F70" w:rsidR="00252582" w:rsidRPr="00F14C3F" w:rsidDel="00D50A4A" w:rsidRDefault="00A431E8" w:rsidP="00252582">
            <w:pPr>
              <w:numPr>
                <w:ilvl w:val="0"/>
                <w:numId w:val="25"/>
              </w:numPr>
              <w:spacing w:after="120" w:line="240" w:lineRule="auto"/>
              <w:ind w:left="702"/>
              <w:jc w:val="both"/>
              <w:rPr>
                <w:rFonts w:eastAsia="Times New Roman" w:cs="Calibri"/>
                <w:color w:val="1C1C1C"/>
                <w:sz w:val="21"/>
                <w:szCs w:val="21"/>
                <w:lang w:val="es-419"/>
              </w:rPr>
            </w:pPr>
            <w:r w:rsidRPr="00F14C3F">
              <w:rPr>
                <w:rFonts w:eastAsia="Times New Roman" w:cs="Calibri"/>
                <w:color w:val="1C1C1C"/>
                <w:sz w:val="21"/>
                <w:szCs w:val="21"/>
                <w:lang w:val="es-419"/>
              </w:rPr>
              <w:t>Las pequeñas organizaciones de la sociedad civil (</w:t>
            </w:r>
            <w:r w:rsidR="005A61A3" w:rsidRPr="00F14C3F">
              <w:rPr>
                <w:sz w:val="21"/>
                <w:szCs w:val="21"/>
                <w:lang w:val="es-419"/>
              </w:rPr>
              <w:t xml:space="preserve">con un presupuesto organizativo anual medio de </w:t>
            </w:r>
            <w:r w:rsidRPr="00F14C3F">
              <w:rPr>
                <w:rFonts w:eastAsia="Times New Roman" w:cs="Calibri"/>
                <w:color w:val="1C1C1C"/>
                <w:sz w:val="21"/>
                <w:szCs w:val="21"/>
                <w:lang w:val="es-419"/>
              </w:rPr>
              <w:t xml:space="preserve">menos de 200.000 dólares de Estados Unidos) pueden presentar una solicitud de </w:t>
            </w:r>
            <w:r w:rsidRPr="00F14C3F">
              <w:rPr>
                <w:rFonts w:eastAsia="Times New Roman" w:cs="Calibri"/>
                <w:b/>
                <w:bCs/>
                <w:color w:val="1C1C1C"/>
                <w:sz w:val="21"/>
                <w:szCs w:val="21"/>
                <w:lang w:val="es-419"/>
              </w:rPr>
              <w:t>una subvención grande o pequeña</w:t>
            </w:r>
            <w:r w:rsidRPr="00F14C3F">
              <w:rPr>
                <w:rFonts w:eastAsia="Times New Roman" w:cs="Calibri"/>
                <w:color w:val="1C1C1C"/>
                <w:sz w:val="21"/>
                <w:szCs w:val="21"/>
                <w:lang w:val="es-419"/>
              </w:rPr>
              <w:t xml:space="preserve">. Una solicitud de pequeña subvención de </w:t>
            </w:r>
            <w:r w:rsidR="005A61A3" w:rsidRPr="00F14C3F">
              <w:rPr>
                <w:rFonts w:eastAsia="Times New Roman" w:cs="Calibri"/>
                <w:color w:val="1C1C1C"/>
                <w:sz w:val="21"/>
                <w:szCs w:val="21"/>
                <w:lang w:val="es-419"/>
              </w:rPr>
              <w:t>2</w:t>
            </w:r>
            <w:r w:rsidRPr="00F14C3F">
              <w:rPr>
                <w:rFonts w:eastAsia="Times New Roman" w:cs="Calibri"/>
                <w:color w:val="1C1C1C"/>
                <w:sz w:val="21"/>
                <w:szCs w:val="21"/>
                <w:lang w:val="es-419"/>
              </w:rPr>
              <w:t>50.000 dólares de Estados Unidos o menos permitirá al solicitante aprovechar la partida presupuestaria adicional del fondo central</w:t>
            </w:r>
            <w:r w:rsidR="00252582" w:rsidRPr="00F14C3F">
              <w:rPr>
                <w:rFonts w:eastAsia="Times New Roman" w:cs="Calibri"/>
                <w:color w:val="1C1C1C"/>
                <w:sz w:val="21"/>
                <w:szCs w:val="21"/>
                <w:lang w:val="es-419"/>
              </w:rPr>
              <w:t>.</w:t>
            </w:r>
          </w:p>
          <w:p w14:paraId="5DC27D11" w14:textId="6B7C767E" w:rsidR="00252582" w:rsidRPr="00F14C3F" w:rsidRDefault="005A61A3" w:rsidP="00252582">
            <w:pPr>
              <w:numPr>
                <w:ilvl w:val="0"/>
                <w:numId w:val="37"/>
              </w:numPr>
              <w:spacing w:after="120" w:line="240" w:lineRule="auto"/>
              <w:ind w:left="340"/>
              <w:jc w:val="both"/>
              <w:rPr>
                <w:rFonts w:eastAsia="Times New Roman" w:cs="Calibri"/>
                <w:color w:val="1C1C1C"/>
                <w:sz w:val="21"/>
                <w:szCs w:val="21"/>
                <w:lang w:val="es-419"/>
              </w:rPr>
            </w:pPr>
            <w:r w:rsidRPr="00F14C3F">
              <w:rPr>
                <w:color w:val="1C1C1C"/>
                <w:sz w:val="21"/>
                <w:szCs w:val="21"/>
                <w:lang w:val="es-419"/>
              </w:rPr>
              <w:t>Las grandes subvenciones (que solicitan 250.001 dólares de Estados Unidos o más) no pueden presupuestar más del 40 % de la subvención en el primer año del proyecto</w:t>
            </w:r>
            <w:r w:rsidR="00252582" w:rsidRPr="00F14C3F">
              <w:rPr>
                <w:rFonts w:eastAsia="Times New Roman" w:cs="Calibri"/>
                <w:color w:val="1C1C1C"/>
                <w:sz w:val="21"/>
                <w:szCs w:val="21"/>
                <w:lang w:val="es-419"/>
              </w:rPr>
              <w:t>.</w:t>
            </w:r>
          </w:p>
          <w:p w14:paraId="0944DB28" w14:textId="3F9CB1F0" w:rsidR="00252582" w:rsidRPr="00F14C3F" w:rsidRDefault="005A61A3" w:rsidP="00252582">
            <w:pPr>
              <w:numPr>
                <w:ilvl w:val="0"/>
                <w:numId w:val="37"/>
              </w:numPr>
              <w:spacing w:after="120" w:line="240" w:lineRule="auto"/>
              <w:ind w:left="340"/>
              <w:jc w:val="both"/>
              <w:rPr>
                <w:rFonts w:eastAsia="Times New Roman" w:cs="Calibri"/>
                <w:sz w:val="21"/>
                <w:szCs w:val="21"/>
                <w:lang w:val="es-419"/>
              </w:rPr>
            </w:pPr>
            <w:r w:rsidRPr="00F14C3F">
              <w:rPr>
                <w:sz w:val="21"/>
                <w:szCs w:val="21"/>
                <w:lang w:val="es-419"/>
              </w:rPr>
              <w:t>Se espera que los solicitantes hagan la mejor estimación del costo del proyecto, incluida la consideración de las fluctuaciones de los tipos de cambio al convertir partidas presupuestarias a dólares de Estados Unidos</w:t>
            </w:r>
            <w:r w:rsidR="00252582" w:rsidRPr="00F14C3F">
              <w:rPr>
                <w:rFonts w:eastAsia="Times New Roman" w:cs="Calibri"/>
                <w:sz w:val="21"/>
                <w:szCs w:val="21"/>
                <w:lang w:val="es-419"/>
              </w:rPr>
              <w:t>.</w:t>
            </w:r>
          </w:p>
          <w:p w14:paraId="5CFB2E54" w14:textId="6FA4507D" w:rsidR="00252582" w:rsidRPr="00F14C3F" w:rsidRDefault="005A61A3" w:rsidP="00252582">
            <w:pPr>
              <w:pStyle w:val="Paragraphedeliste"/>
              <w:numPr>
                <w:ilvl w:val="0"/>
                <w:numId w:val="61"/>
              </w:numPr>
              <w:spacing w:after="120" w:line="240" w:lineRule="auto"/>
              <w:jc w:val="both"/>
              <w:rPr>
                <w:rFonts w:asciiTheme="minorHAnsi" w:eastAsia="Times New Roman" w:hAnsiTheme="minorHAnsi" w:cstheme="minorBidi"/>
                <w:b/>
                <w:bCs/>
                <w:color w:val="4472C4" w:themeColor="accent1"/>
                <w:sz w:val="24"/>
                <w:szCs w:val="24"/>
                <w:lang w:val="es-419"/>
              </w:rPr>
            </w:pPr>
            <w:r w:rsidRPr="00F14C3F">
              <w:rPr>
                <w:rFonts w:asciiTheme="minorHAnsi" w:eastAsia="Times New Roman" w:hAnsiTheme="minorHAnsi" w:cstheme="minorBidi"/>
                <w:b/>
                <w:bCs/>
                <w:color w:val="4472C4" w:themeColor="accent1"/>
                <w:sz w:val="24"/>
                <w:szCs w:val="24"/>
                <w:lang w:val="es-419"/>
              </w:rPr>
              <w:t>Actividades directas del proyecto</w:t>
            </w:r>
          </w:p>
          <w:p w14:paraId="2B2D34E4" w14:textId="05B322B8" w:rsidR="00252582" w:rsidRPr="00F14C3F" w:rsidRDefault="005A61A3" w:rsidP="00252582">
            <w:pPr>
              <w:numPr>
                <w:ilvl w:val="0"/>
                <w:numId w:val="51"/>
              </w:numPr>
              <w:spacing w:after="120" w:line="240" w:lineRule="auto"/>
              <w:ind w:left="520"/>
              <w:jc w:val="both"/>
              <w:rPr>
                <w:rFonts w:eastAsia="Times New Roman" w:cs="Calibri"/>
                <w:sz w:val="21"/>
                <w:szCs w:val="21"/>
                <w:lang w:val="es-419"/>
              </w:rPr>
            </w:pPr>
            <w:r w:rsidRPr="00F14C3F">
              <w:rPr>
                <w:b/>
                <w:bCs/>
                <w:sz w:val="21"/>
                <w:szCs w:val="21"/>
                <w:u w:val="single"/>
                <w:lang w:val="es-419"/>
              </w:rPr>
              <w:t>Formación / Seminario/ Reuniones/ Talleres</w:t>
            </w:r>
            <w:r w:rsidRPr="00F14C3F">
              <w:rPr>
                <w:rFonts w:eastAsia="Times New Roman" w:cs="Calibri"/>
                <w:b/>
                <w:bCs/>
                <w:sz w:val="21"/>
                <w:szCs w:val="21"/>
                <w:u w:val="single"/>
                <w:lang w:val="es-419"/>
              </w:rPr>
              <w:t xml:space="preserve"> </w:t>
            </w:r>
            <w:r w:rsidR="00252582" w:rsidRPr="00F14C3F">
              <w:rPr>
                <w:rFonts w:eastAsia="Times New Roman" w:cs="Calibri"/>
                <w:b/>
                <w:bCs/>
                <w:sz w:val="21"/>
                <w:szCs w:val="21"/>
                <w:u w:val="single"/>
                <w:lang w:val="es-419"/>
              </w:rPr>
              <w:t>/Conferenc</w:t>
            </w:r>
            <w:r w:rsidRPr="00F14C3F">
              <w:rPr>
                <w:rFonts w:eastAsia="Times New Roman" w:cs="Calibri"/>
                <w:b/>
                <w:bCs/>
                <w:sz w:val="21"/>
                <w:szCs w:val="21"/>
                <w:u w:val="single"/>
                <w:lang w:val="es-419"/>
              </w:rPr>
              <w:t>ia</w:t>
            </w:r>
            <w:r w:rsidR="00252582" w:rsidRPr="00F14C3F">
              <w:rPr>
                <w:rFonts w:eastAsia="Times New Roman" w:cs="Calibri"/>
                <w:b/>
                <w:bCs/>
                <w:sz w:val="21"/>
                <w:szCs w:val="21"/>
                <w:u w:val="single"/>
                <w:lang w:val="es-419"/>
              </w:rPr>
              <w:t>s</w:t>
            </w:r>
          </w:p>
          <w:p w14:paraId="0052E9A5" w14:textId="41A3DB4E" w:rsidR="00252582" w:rsidRPr="00F14C3F" w:rsidRDefault="009742AB" w:rsidP="00252582">
            <w:pPr>
              <w:numPr>
                <w:ilvl w:val="0"/>
                <w:numId w:val="25"/>
              </w:numPr>
              <w:spacing w:after="60" w:line="240" w:lineRule="auto"/>
              <w:ind w:left="702"/>
              <w:jc w:val="both"/>
              <w:rPr>
                <w:rStyle w:val="eop"/>
                <w:rFonts w:cs="Calibri"/>
                <w:color w:val="000000" w:themeColor="text1"/>
                <w:sz w:val="21"/>
                <w:szCs w:val="21"/>
                <w:lang w:val="es-419"/>
              </w:rPr>
            </w:pPr>
            <w:r w:rsidRPr="00F14C3F">
              <w:rPr>
                <w:rStyle w:val="normaltextrun"/>
                <w:color w:val="000000"/>
                <w:sz w:val="21"/>
                <w:szCs w:val="21"/>
                <w:shd w:val="clear" w:color="auto" w:fill="FFFFFF"/>
                <w:lang w:val="es-419"/>
              </w:rPr>
              <w:lastRenderedPageBreak/>
              <w:t>Esta línea presupuestaria se destina a cubrir los gastos de formación, talleres y conferencias, incluidos el alquiler del local, los viajes de los participantes, los costes de formación, etc.</w:t>
            </w:r>
            <w:r w:rsidR="00252582" w:rsidRPr="00F14C3F">
              <w:rPr>
                <w:rFonts w:asciiTheme="minorHAnsi" w:hAnsiTheme="minorHAnsi" w:cstheme="minorHAnsi"/>
                <w:kern w:val="2"/>
                <w:sz w:val="20"/>
                <w:szCs w:val="20"/>
                <w:lang w:val="es-419"/>
                <w14:ligatures w14:val="standardContextual"/>
              </w:rPr>
              <w:t xml:space="preserve"> </w:t>
            </w:r>
          </w:p>
          <w:p w14:paraId="07DA181E" w14:textId="5FD997AA" w:rsidR="00252582" w:rsidRPr="00F14C3F" w:rsidRDefault="005A61A3" w:rsidP="00252582">
            <w:pPr>
              <w:numPr>
                <w:ilvl w:val="0"/>
                <w:numId w:val="51"/>
              </w:numPr>
              <w:spacing w:after="120" w:line="240" w:lineRule="auto"/>
              <w:ind w:left="520"/>
              <w:jc w:val="both"/>
              <w:rPr>
                <w:rFonts w:eastAsia="Times New Roman" w:cs="Calibri"/>
                <w:b/>
                <w:bCs/>
                <w:sz w:val="21"/>
                <w:szCs w:val="21"/>
                <w:u w:val="single"/>
                <w:lang w:val="es-419"/>
              </w:rPr>
            </w:pPr>
            <w:r w:rsidRPr="00F14C3F">
              <w:rPr>
                <w:b/>
                <w:bCs/>
                <w:sz w:val="21"/>
                <w:szCs w:val="21"/>
                <w:u w:val="single"/>
                <w:lang w:val="es-419"/>
              </w:rPr>
              <w:t>Producción audiovisual e impresión</w:t>
            </w:r>
          </w:p>
          <w:p w14:paraId="54DBDAB7" w14:textId="504F57F7" w:rsidR="00252582" w:rsidRPr="00F14C3F" w:rsidRDefault="005A61A3" w:rsidP="00252582">
            <w:pPr>
              <w:numPr>
                <w:ilvl w:val="0"/>
                <w:numId w:val="25"/>
              </w:numPr>
              <w:spacing w:after="60" w:line="240" w:lineRule="auto"/>
              <w:ind w:left="702"/>
              <w:jc w:val="both"/>
              <w:rPr>
                <w:rStyle w:val="normaltextrun"/>
                <w:color w:val="000000"/>
                <w:sz w:val="21"/>
                <w:szCs w:val="21"/>
                <w:shd w:val="clear" w:color="auto" w:fill="FFFFFF"/>
                <w:lang w:val="es-419"/>
              </w:rPr>
            </w:pPr>
            <w:r w:rsidRPr="00F14C3F">
              <w:rPr>
                <w:rStyle w:val="normaltextrun"/>
                <w:color w:val="000000"/>
                <w:sz w:val="21"/>
                <w:szCs w:val="21"/>
                <w:shd w:val="clear" w:color="auto" w:fill="FFFFFF"/>
                <w:lang w:val="es-419"/>
              </w:rPr>
              <w:t xml:space="preserve">Esta partida presupuestaria se refiere al costo de </w:t>
            </w:r>
            <w:r w:rsidRPr="00F14C3F">
              <w:rPr>
                <w:rStyle w:val="normaltextrun"/>
                <w:color w:val="000000" w:themeColor="text1"/>
                <w:sz w:val="21"/>
                <w:szCs w:val="21"/>
                <w:lang w:val="es-419"/>
              </w:rPr>
              <w:t>producción d</w:t>
            </w:r>
            <w:r w:rsidRPr="00F14C3F">
              <w:rPr>
                <w:rStyle w:val="normaltextrun"/>
                <w:color w:val="000000"/>
                <w:sz w:val="21"/>
                <w:szCs w:val="21"/>
                <w:shd w:val="clear" w:color="auto" w:fill="FFFFFF"/>
                <w:lang w:val="es-419"/>
              </w:rPr>
              <w:t>e materiales audiovisuales y a los costos de producción de impresión relacionados con las actividades del proyecto. Entre los ejemplos figuran folletos, carteles, anuncios de servicio público, documentales, etc</w:t>
            </w:r>
            <w:r w:rsidR="00252582" w:rsidRPr="00F14C3F">
              <w:rPr>
                <w:rStyle w:val="normaltextrun"/>
                <w:rFonts w:cs="Calibri"/>
                <w:color w:val="000000"/>
                <w:sz w:val="21"/>
                <w:szCs w:val="21"/>
                <w:shd w:val="clear" w:color="auto" w:fill="FFFFFF"/>
                <w:lang w:val="es-419"/>
              </w:rPr>
              <w:t>.</w:t>
            </w:r>
          </w:p>
          <w:p w14:paraId="11627FF5" w14:textId="70F440A6" w:rsidR="00252582" w:rsidRPr="00F14C3F" w:rsidRDefault="005A61A3" w:rsidP="005A61A3">
            <w:pPr>
              <w:numPr>
                <w:ilvl w:val="0"/>
                <w:numId w:val="51"/>
              </w:numPr>
              <w:spacing w:after="120" w:line="240" w:lineRule="auto"/>
              <w:ind w:left="520"/>
              <w:jc w:val="both"/>
              <w:rPr>
                <w:rFonts w:eastAsia="Times New Roman" w:cs="Calibri"/>
                <w:b/>
                <w:bCs/>
                <w:sz w:val="21"/>
                <w:szCs w:val="21"/>
                <w:u w:val="single"/>
                <w:lang w:val="es-419"/>
              </w:rPr>
            </w:pPr>
            <w:r w:rsidRPr="00F14C3F">
              <w:rPr>
                <w:b/>
                <w:bCs/>
                <w:sz w:val="21"/>
                <w:szCs w:val="21"/>
                <w:u w:val="single"/>
                <w:lang w:val="es-419"/>
              </w:rPr>
              <w:t>Viajes</w:t>
            </w:r>
          </w:p>
          <w:p w14:paraId="0AD38A43" w14:textId="3A86BC06" w:rsidR="00252582" w:rsidRPr="00F14C3F" w:rsidRDefault="005A61A3" w:rsidP="00252582">
            <w:pPr>
              <w:numPr>
                <w:ilvl w:val="0"/>
                <w:numId w:val="25"/>
              </w:numPr>
              <w:spacing w:after="60" w:line="240" w:lineRule="auto"/>
              <w:ind w:left="702"/>
              <w:jc w:val="both"/>
              <w:rPr>
                <w:rFonts w:eastAsia="Times New Roman" w:cs="Calibri"/>
                <w:sz w:val="21"/>
                <w:szCs w:val="21"/>
                <w:lang w:val="es-419"/>
              </w:rPr>
            </w:pPr>
            <w:r w:rsidRPr="00F14C3F">
              <w:rPr>
                <w:sz w:val="21"/>
                <w:szCs w:val="21"/>
                <w:lang w:val="es-419"/>
              </w:rPr>
              <w:t>Esta partida presupuestaria está destinada a costear los gastos derivados de viajes, como dietas diarias, transporte y alojamiento</w:t>
            </w:r>
            <w:r w:rsidR="00252582" w:rsidRPr="00F14C3F">
              <w:rPr>
                <w:rFonts w:eastAsia="Times New Roman" w:cs="Calibri"/>
                <w:sz w:val="21"/>
                <w:szCs w:val="21"/>
                <w:lang w:val="es-419"/>
              </w:rPr>
              <w:t xml:space="preserve">. </w:t>
            </w:r>
          </w:p>
          <w:p w14:paraId="706BDEEA" w14:textId="5ABC28B3" w:rsidR="00252582" w:rsidRPr="00F14C3F" w:rsidRDefault="009742AB" w:rsidP="00252582">
            <w:pPr>
              <w:numPr>
                <w:ilvl w:val="0"/>
                <w:numId w:val="25"/>
              </w:numPr>
              <w:spacing w:after="60" w:line="240" w:lineRule="auto"/>
              <w:ind w:left="702"/>
              <w:jc w:val="both"/>
              <w:rPr>
                <w:rFonts w:eastAsia="Times New Roman" w:cs="Calibri"/>
                <w:sz w:val="21"/>
                <w:szCs w:val="21"/>
                <w:lang w:val="es-419"/>
              </w:rPr>
            </w:pPr>
            <w:r w:rsidRPr="00F14C3F">
              <w:rPr>
                <w:rFonts w:eastAsia="Times New Roman" w:cs="Calibri"/>
                <w:sz w:val="21"/>
                <w:szCs w:val="21"/>
                <w:lang w:val="es-419"/>
              </w:rPr>
              <w:t>El Fondo Fiduciario de la ONU aceptará gastos de viajes internacionales si estas actividades sirven a un propósito estratégico</w:t>
            </w:r>
            <w:r w:rsidR="00252582" w:rsidRPr="00F14C3F">
              <w:rPr>
                <w:rFonts w:eastAsia="Times New Roman" w:cs="Calibri"/>
                <w:sz w:val="21"/>
                <w:szCs w:val="21"/>
                <w:lang w:val="es-419"/>
              </w:rPr>
              <w:t xml:space="preserve">. </w:t>
            </w:r>
          </w:p>
          <w:p w14:paraId="7553A826" w14:textId="75304D9B" w:rsidR="00252582" w:rsidRPr="00F14C3F" w:rsidRDefault="009742AB" w:rsidP="00252582">
            <w:pPr>
              <w:numPr>
                <w:ilvl w:val="0"/>
                <w:numId w:val="51"/>
              </w:numPr>
              <w:spacing w:after="120" w:line="240" w:lineRule="auto"/>
              <w:ind w:left="520"/>
              <w:jc w:val="both"/>
              <w:rPr>
                <w:rFonts w:eastAsia="Times New Roman" w:cs="Calibri"/>
                <w:b/>
                <w:bCs/>
                <w:sz w:val="21"/>
                <w:szCs w:val="21"/>
                <w:u w:val="single"/>
                <w:lang w:val="es-419"/>
              </w:rPr>
            </w:pPr>
            <w:r w:rsidRPr="00F14C3F">
              <w:rPr>
                <w:b/>
                <w:bCs/>
                <w:sz w:val="21"/>
                <w:szCs w:val="21"/>
                <w:u w:val="single"/>
                <w:lang w:val="es-419"/>
              </w:rPr>
              <w:t>Servicios contractuales</w:t>
            </w:r>
          </w:p>
          <w:p w14:paraId="0ACA9743" w14:textId="77777777" w:rsidR="009742AB" w:rsidRPr="00F14C3F" w:rsidRDefault="009742AB" w:rsidP="009742AB">
            <w:pPr>
              <w:numPr>
                <w:ilvl w:val="0"/>
                <w:numId w:val="25"/>
              </w:numPr>
              <w:spacing w:after="60" w:line="240" w:lineRule="auto"/>
              <w:ind w:left="702"/>
              <w:jc w:val="both"/>
              <w:rPr>
                <w:rFonts w:eastAsia="Times New Roman" w:cs="Calibri"/>
                <w:sz w:val="21"/>
                <w:szCs w:val="21"/>
                <w:lang w:val="es-419"/>
              </w:rPr>
            </w:pPr>
            <w:r w:rsidRPr="00F14C3F">
              <w:rPr>
                <w:sz w:val="21"/>
                <w:szCs w:val="21"/>
                <w:lang w:val="es-419"/>
              </w:rPr>
              <w:t xml:space="preserve">Esta partida presupuestaria es para costos tales como consultores locales u otros contratados nacionales de corto plazo para funciones técnicas y/o administrativas para un proyecto específico o una actividad general de </w:t>
            </w:r>
            <w:r w:rsidRPr="00F14C3F">
              <w:rPr>
                <w:color w:val="444444"/>
                <w:sz w:val="21"/>
                <w:szCs w:val="21"/>
                <w:shd w:val="clear" w:color="auto" w:fill="FFFFFF"/>
                <w:lang w:val="es-419"/>
              </w:rPr>
              <w:t>gestión</w:t>
            </w:r>
            <w:r w:rsidRPr="00F14C3F">
              <w:rPr>
                <w:sz w:val="21"/>
                <w:szCs w:val="21"/>
                <w:lang w:val="es-419"/>
              </w:rPr>
              <w:t xml:space="preserve">.      </w:t>
            </w:r>
          </w:p>
          <w:p w14:paraId="6CD8E010" w14:textId="19199512" w:rsidR="00252582" w:rsidRPr="00F14C3F" w:rsidRDefault="009742AB" w:rsidP="009742AB">
            <w:pPr>
              <w:numPr>
                <w:ilvl w:val="0"/>
                <w:numId w:val="25"/>
              </w:numPr>
              <w:spacing w:after="60" w:line="240" w:lineRule="auto"/>
              <w:ind w:left="702"/>
              <w:jc w:val="both"/>
              <w:rPr>
                <w:rFonts w:eastAsia="Times New Roman" w:cs="Calibri"/>
                <w:lang w:val="es-419"/>
              </w:rPr>
            </w:pPr>
            <w:r w:rsidRPr="00F14C3F">
              <w:rPr>
                <w:sz w:val="21"/>
                <w:szCs w:val="21"/>
                <w:lang w:val="es-419"/>
              </w:rPr>
              <w:t>Debe especificar qué servicios relacionados con la ejecución del proyecto implicará esta partida presupuestaria y justificar su necesidad en la descripción del presupuesto</w:t>
            </w:r>
            <w:r w:rsidR="00252582" w:rsidRPr="00F14C3F">
              <w:rPr>
                <w:rFonts w:eastAsia="Times New Roman" w:cs="Calibri"/>
                <w:sz w:val="21"/>
                <w:szCs w:val="21"/>
                <w:lang w:val="es-419"/>
              </w:rPr>
              <w:t>.</w:t>
            </w:r>
          </w:p>
          <w:p w14:paraId="5718BA8D" w14:textId="44011BF1" w:rsidR="00252582" w:rsidRPr="00F14C3F" w:rsidRDefault="009742AB" w:rsidP="00252582">
            <w:pPr>
              <w:numPr>
                <w:ilvl w:val="0"/>
                <w:numId w:val="51"/>
              </w:numPr>
              <w:spacing w:after="120" w:line="240" w:lineRule="auto"/>
              <w:ind w:left="520"/>
              <w:jc w:val="both"/>
              <w:rPr>
                <w:rFonts w:eastAsia="Times New Roman" w:cs="Calibri"/>
                <w:b/>
                <w:bCs/>
                <w:sz w:val="21"/>
                <w:szCs w:val="21"/>
                <w:u w:val="single"/>
                <w:lang w:val="es-419"/>
              </w:rPr>
            </w:pPr>
            <w:r w:rsidRPr="00F14C3F">
              <w:rPr>
                <w:b/>
                <w:bCs/>
                <w:sz w:val="21"/>
                <w:szCs w:val="21"/>
                <w:u w:val="single"/>
                <w:lang w:val="es-419"/>
              </w:rPr>
              <w:t>Materiales y bienes</w:t>
            </w:r>
          </w:p>
          <w:p w14:paraId="6AB98D0F" w14:textId="03D0F279" w:rsidR="00252582" w:rsidRPr="00F14C3F" w:rsidRDefault="009742AB" w:rsidP="00252582">
            <w:pPr>
              <w:numPr>
                <w:ilvl w:val="0"/>
                <w:numId w:val="25"/>
              </w:numPr>
              <w:spacing w:after="60" w:line="240" w:lineRule="auto"/>
              <w:ind w:left="702"/>
              <w:jc w:val="both"/>
              <w:rPr>
                <w:rFonts w:eastAsia="Times New Roman" w:cs="Calibri"/>
                <w:sz w:val="21"/>
                <w:szCs w:val="21"/>
                <w:lang w:val="es-419"/>
              </w:rPr>
            </w:pPr>
            <w:r w:rsidRPr="00F14C3F">
              <w:rPr>
                <w:sz w:val="21"/>
                <w:szCs w:val="21"/>
                <w:lang w:val="es-419"/>
              </w:rPr>
              <w:t>Esta partida presupuestaria se refiere al costo de los materiales y bienes fungibles directamente relacionados con una actividad específica</w:t>
            </w:r>
            <w:r w:rsidR="00252582" w:rsidRPr="00F14C3F">
              <w:rPr>
                <w:rFonts w:eastAsia="Times New Roman" w:cs="Calibri"/>
                <w:sz w:val="21"/>
                <w:szCs w:val="21"/>
                <w:lang w:val="es-419"/>
              </w:rPr>
              <w:t xml:space="preserve">. </w:t>
            </w:r>
          </w:p>
          <w:p w14:paraId="6B65707B" w14:textId="35835B3E" w:rsidR="00252582" w:rsidRPr="00F14C3F" w:rsidRDefault="009742AB" w:rsidP="00252582">
            <w:pPr>
              <w:numPr>
                <w:ilvl w:val="0"/>
                <w:numId w:val="51"/>
              </w:numPr>
              <w:spacing w:after="120" w:line="240" w:lineRule="auto"/>
              <w:ind w:left="520"/>
              <w:jc w:val="both"/>
              <w:rPr>
                <w:rFonts w:eastAsia="Times New Roman" w:cs="Calibri"/>
                <w:b/>
                <w:bCs/>
                <w:sz w:val="21"/>
                <w:szCs w:val="21"/>
                <w:u w:val="single"/>
                <w:lang w:val="es-419"/>
              </w:rPr>
            </w:pPr>
            <w:r w:rsidRPr="00F14C3F">
              <w:rPr>
                <w:rFonts w:eastAsia="Times New Roman" w:cs="Calibri"/>
                <w:b/>
                <w:bCs/>
                <w:sz w:val="21"/>
                <w:szCs w:val="21"/>
                <w:u w:val="single"/>
                <w:lang w:val="es-419"/>
              </w:rPr>
              <w:t>Otros</w:t>
            </w:r>
          </w:p>
          <w:p w14:paraId="2D991E70" w14:textId="047F472F" w:rsidR="00252582" w:rsidRPr="00F14C3F" w:rsidRDefault="009742AB" w:rsidP="00252582">
            <w:pPr>
              <w:numPr>
                <w:ilvl w:val="0"/>
                <w:numId w:val="25"/>
              </w:numPr>
              <w:spacing w:after="60" w:line="240" w:lineRule="auto"/>
              <w:ind w:left="702"/>
              <w:jc w:val="both"/>
              <w:rPr>
                <w:rFonts w:eastAsia="Times New Roman" w:cs="Calibri"/>
                <w:sz w:val="21"/>
                <w:szCs w:val="21"/>
                <w:lang w:val="es-419"/>
              </w:rPr>
            </w:pPr>
            <w:r w:rsidRPr="00F14C3F">
              <w:rPr>
                <w:sz w:val="21"/>
                <w:szCs w:val="21"/>
                <w:lang w:val="es-419"/>
              </w:rPr>
              <w:t>Esta partida presupuestaria es para artículos que no se puedan organizar en ninguna otra categoría de presupuesto relacionada con actividades del proyecto y se debe utilizar con moderación</w:t>
            </w:r>
            <w:r w:rsidR="00252582" w:rsidRPr="00F14C3F">
              <w:rPr>
                <w:rFonts w:eastAsia="Times New Roman" w:cs="Calibri"/>
                <w:sz w:val="21"/>
                <w:szCs w:val="21"/>
                <w:lang w:val="es-419"/>
              </w:rPr>
              <w:t xml:space="preserve">. </w:t>
            </w:r>
          </w:p>
          <w:p w14:paraId="7D8A4819" w14:textId="2E920817" w:rsidR="00252582" w:rsidRPr="00F14C3F" w:rsidRDefault="009742AB" w:rsidP="00252582">
            <w:pPr>
              <w:pStyle w:val="Paragraphedeliste"/>
              <w:numPr>
                <w:ilvl w:val="0"/>
                <w:numId w:val="61"/>
              </w:numPr>
              <w:spacing w:after="120" w:line="240" w:lineRule="auto"/>
              <w:jc w:val="both"/>
              <w:rPr>
                <w:rFonts w:asciiTheme="minorHAnsi" w:eastAsia="Times New Roman" w:hAnsiTheme="minorHAnsi" w:cstheme="minorBidi"/>
                <w:b/>
                <w:bCs/>
                <w:color w:val="4472C4" w:themeColor="accent1"/>
                <w:sz w:val="24"/>
                <w:szCs w:val="24"/>
                <w:lang w:val="es-419"/>
              </w:rPr>
            </w:pPr>
            <w:r w:rsidRPr="00F14C3F">
              <w:rPr>
                <w:rFonts w:asciiTheme="minorHAnsi" w:eastAsia="Times New Roman" w:hAnsiTheme="minorHAnsi" w:cstheme="minorBidi"/>
                <w:b/>
                <w:bCs/>
                <w:color w:val="4472C4" w:themeColor="accent1"/>
                <w:sz w:val="24"/>
                <w:szCs w:val="24"/>
                <w:lang w:val="es-419"/>
              </w:rPr>
              <w:t>Actividades de gestión</w:t>
            </w:r>
          </w:p>
          <w:p w14:paraId="3CFCDAB2" w14:textId="61781492" w:rsidR="00252582" w:rsidRPr="00F14C3F" w:rsidRDefault="009742AB" w:rsidP="00252582">
            <w:pPr>
              <w:numPr>
                <w:ilvl w:val="0"/>
                <w:numId w:val="53"/>
              </w:numPr>
              <w:spacing w:after="120" w:line="240" w:lineRule="auto"/>
              <w:ind w:left="520"/>
              <w:jc w:val="both"/>
              <w:rPr>
                <w:rFonts w:cs="Calibri"/>
                <w:lang w:val="es-419"/>
              </w:rPr>
            </w:pPr>
            <w:r w:rsidRPr="00F14C3F">
              <w:rPr>
                <w:b/>
                <w:bCs/>
                <w:u w:val="single"/>
                <w:lang w:val="es-419"/>
              </w:rPr>
              <w:t>Gastos de personal (incluidos los de los asociados en la ejecución)</w:t>
            </w:r>
          </w:p>
          <w:p w14:paraId="741B3732" w14:textId="77777777" w:rsidR="009742AB" w:rsidRPr="00F14C3F" w:rsidRDefault="009742AB" w:rsidP="009742AB">
            <w:pPr>
              <w:numPr>
                <w:ilvl w:val="0"/>
                <w:numId w:val="25"/>
              </w:numPr>
              <w:spacing w:after="60" w:line="240" w:lineRule="auto"/>
              <w:ind w:left="702"/>
              <w:jc w:val="both"/>
              <w:rPr>
                <w:rFonts w:cs="Calibri"/>
                <w:sz w:val="21"/>
                <w:szCs w:val="21"/>
                <w:shd w:val="clear" w:color="auto" w:fill="FFFFFF"/>
                <w:lang w:val="es-419"/>
              </w:rPr>
            </w:pPr>
            <w:r w:rsidRPr="00F14C3F">
              <w:rPr>
                <w:sz w:val="21"/>
                <w:szCs w:val="21"/>
                <w:shd w:val="clear" w:color="auto" w:fill="FFFFFF"/>
                <w:lang w:val="es-419"/>
              </w:rPr>
              <w:t>Esto</w:t>
            </w:r>
            <w:r w:rsidRPr="00F14C3F">
              <w:rPr>
                <w:sz w:val="21"/>
                <w:szCs w:val="21"/>
                <w:lang w:val="es-419"/>
              </w:rPr>
              <w:t xml:space="preserve"> se refiere a los </w:t>
            </w:r>
            <w:r w:rsidRPr="00F14C3F">
              <w:rPr>
                <w:sz w:val="21"/>
                <w:szCs w:val="21"/>
                <w:shd w:val="clear" w:color="auto" w:fill="FFFFFF"/>
                <w:lang w:val="es-419"/>
              </w:rPr>
              <w:t>gastos de personal para la gestión del proyecto y no debe superar el 30 % de la subvención solicitada.</w:t>
            </w:r>
          </w:p>
          <w:p w14:paraId="0D6B6C6F" w14:textId="53217A44" w:rsidR="00252582" w:rsidRPr="00F14C3F" w:rsidRDefault="009742AB" w:rsidP="009742AB">
            <w:pPr>
              <w:numPr>
                <w:ilvl w:val="0"/>
                <w:numId w:val="25"/>
              </w:numPr>
              <w:spacing w:after="60" w:line="240" w:lineRule="auto"/>
              <w:ind w:left="702"/>
              <w:jc w:val="both"/>
              <w:rPr>
                <w:rFonts w:cs="Calibri"/>
                <w:sz w:val="21"/>
                <w:szCs w:val="21"/>
                <w:shd w:val="clear" w:color="auto" w:fill="FFFFFF"/>
                <w:lang w:val="es-419"/>
              </w:rPr>
            </w:pPr>
            <w:r w:rsidRPr="00F14C3F">
              <w:rPr>
                <w:sz w:val="21"/>
                <w:szCs w:val="21"/>
                <w:shd w:val="clear" w:color="auto" w:fill="FFFFFF"/>
                <w:lang w:val="es-419"/>
              </w:rPr>
              <w:t>El</w:t>
            </w:r>
            <w:r w:rsidRPr="00F14C3F">
              <w:rPr>
                <w:sz w:val="21"/>
                <w:szCs w:val="21"/>
                <w:lang w:val="es-419"/>
              </w:rPr>
              <w:t xml:space="preserve"> sueldo </w:t>
            </w:r>
            <w:r w:rsidRPr="00F14C3F">
              <w:rPr>
                <w:sz w:val="21"/>
                <w:szCs w:val="21"/>
                <w:shd w:val="clear" w:color="auto" w:fill="FFFFFF"/>
                <w:lang w:val="es-419"/>
              </w:rPr>
              <w:t>del director/coordinador del proyecto y de otros funcionarios que participan directamente en algún aspecto de la gestión</w:t>
            </w:r>
            <w:r w:rsidRPr="00F14C3F">
              <w:rPr>
                <w:sz w:val="21"/>
                <w:szCs w:val="21"/>
                <w:lang w:val="es-419"/>
              </w:rPr>
              <w:t xml:space="preserve"> del proyecto </w:t>
            </w:r>
            <w:r w:rsidRPr="00F14C3F">
              <w:rPr>
                <w:sz w:val="21"/>
                <w:szCs w:val="21"/>
                <w:shd w:val="clear" w:color="auto" w:fill="FFFFFF"/>
                <w:lang w:val="es-419"/>
              </w:rPr>
              <w:t>debe incluirse en la sección de gastos de personal</w:t>
            </w:r>
            <w:r w:rsidR="00252582" w:rsidRPr="00F14C3F">
              <w:rPr>
                <w:rFonts w:cs="Calibri"/>
                <w:sz w:val="21"/>
                <w:szCs w:val="21"/>
                <w:shd w:val="clear" w:color="auto" w:fill="FFFFFF"/>
                <w:lang w:val="es-419"/>
              </w:rPr>
              <w:t>.</w:t>
            </w:r>
          </w:p>
          <w:p w14:paraId="6D2B8FD9" w14:textId="3FBD3EC9" w:rsidR="00252582" w:rsidRPr="00F14C3F" w:rsidRDefault="009742AB" w:rsidP="00252582">
            <w:pPr>
              <w:numPr>
                <w:ilvl w:val="0"/>
                <w:numId w:val="53"/>
              </w:numPr>
              <w:spacing w:after="120" w:line="240" w:lineRule="auto"/>
              <w:ind w:left="520"/>
              <w:jc w:val="both"/>
              <w:rPr>
                <w:rFonts w:cs="Calibri"/>
                <w:b/>
                <w:u w:val="single"/>
                <w:lang w:val="es-419"/>
              </w:rPr>
            </w:pPr>
            <w:r w:rsidRPr="00F14C3F">
              <w:rPr>
                <w:b/>
                <w:bCs/>
                <w:sz w:val="21"/>
                <w:szCs w:val="21"/>
                <w:u w:val="single"/>
                <w:lang w:val="es-419"/>
              </w:rPr>
              <w:t>Equipo</w:t>
            </w:r>
          </w:p>
          <w:p w14:paraId="55139749" w14:textId="77777777" w:rsidR="009742AB" w:rsidRPr="00F14C3F" w:rsidRDefault="009742AB" w:rsidP="009742AB">
            <w:pPr>
              <w:numPr>
                <w:ilvl w:val="0"/>
                <w:numId w:val="25"/>
              </w:numPr>
              <w:spacing w:after="60" w:line="240" w:lineRule="auto"/>
              <w:ind w:left="702"/>
              <w:jc w:val="both"/>
              <w:rPr>
                <w:rFonts w:eastAsia="Times New Roman" w:cs="Calibri"/>
                <w:lang w:val="es-419"/>
              </w:rPr>
            </w:pPr>
            <w:r w:rsidRPr="00F14C3F">
              <w:rPr>
                <w:sz w:val="21"/>
                <w:szCs w:val="21"/>
                <w:lang w:val="es-419"/>
              </w:rPr>
              <w:t xml:space="preserve">Esta partida presupuestaria es para cualquier equipo que se considere crucial para la ejecución del proyecto. </w:t>
            </w:r>
          </w:p>
          <w:p w14:paraId="4D7A9EAC" w14:textId="6B9FAA3A" w:rsidR="00252582" w:rsidRPr="00F14C3F" w:rsidRDefault="009742AB" w:rsidP="009742AB">
            <w:pPr>
              <w:numPr>
                <w:ilvl w:val="0"/>
                <w:numId w:val="25"/>
              </w:numPr>
              <w:spacing w:after="60" w:line="240" w:lineRule="auto"/>
              <w:ind w:left="702"/>
              <w:jc w:val="both"/>
              <w:rPr>
                <w:rFonts w:eastAsia="Times New Roman" w:cs="Calibri"/>
                <w:lang w:val="es-419"/>
              </w:rPr>
            </w:pPr>
            <w:r w:rsidRPr="00F14C3F">
              <w:rPr>
                <w:sz w:val="21"/>
                <w:szCs w:val="21"/>
                <w:lang w:val="es-419"/>
              </w:rPr>
              <w:t>Debe especificar todo equipo necesario y justificar su necesidad en la descripción del presupuesto. La cantidad que especifique se revisará en relación con el costo total del proyecto</w:t>
            </w:r>
            <w:r w:rsidR="00252582" w:rsidRPr="00F14C3F">
              <w:rPr>
                <w:rFonts w:eastAsia="Times New Roman" w:cs="Calibri"/>
                <w:sz w:val="21"/>
                <w:szCs w:val="21"/>
                <w:lang w:val="es-419"/>
              </w:rPr>
              <w:t xml:space="preserve">. </w:t>
            </w:r>
          </w:p>
          <w:p w14:paraId="74261754" w14:textId="770AB22A" w:rsidR="00252582" w:rsidRPr="00F14C3F" w:rsidRDefault="009742AB" w:rsidP="00252582">
            <w:pPr>
              <w:numPr>
                <w:ilvl w:val="0"/>
                <w:numId w:val="53"/>
              </w:numPr>
              <w:spacing w:after="120" w:line="240" w:lineRule="auto"/>
              <w:ind w:left="520"/>
              <w:jc w:val="both"/>
              <w:rPr>
                <w:rFonts w:cs="Calibri"/>
                <w:b/>
                <w:u w:val="single"/>
                <w:lang w:val="es-419"/>
              </w:rPr>
            </w:pPr>
            <w:r w:rsidRPr="00F14C3F">
              <w:rPr>
                <w:b/>
                <w:bCs/>
                <w:u w:val="single"/>
                <w:lang w:val="es-419"/>
              </w:rPr>
              <w:t xml:space="preserve">Actividades </w:t>
            </w:r>
            <w:r w:rsidRPr="00F14C3F">
              <w:rPr>
                <w:rFonts w:cs="Calibri"/>
                <w:b/>
                <w:bCs/>
                <w:u w:val="single"/>
                <w:lang w:val="es-419"/>
              </w:rPr>
              <w:t xml:space="preserve">de </w:t>
            </w:r>
            <w:r w:rsidRPr="00F14C3F">
              <w:rPr>
                <w:b/>
                <w:bCs/>
                <w:u w:val="single"/>
                <w:lang w:val="es-419"/>
              </w:rPr>
              <w:t>monitoreo y aprendizaje</w:t>
            </w:r>
          </w:p>
          <w:p w14:paraId="7459F277" w14:textId="17C04716" w:rsidR="00252582" w:rsidRPr="00F14C3F" w:rsidRDefault="009742AB" w:rsidP="00252582">
            <w:pPr>
              <w:numPr>
                <w:ilvl w:val="0"/>
                <w:numId w:val="25"/>
              </w:numPr>
              <w:spacing w:after="60" w:line="240" w:lineRule="auto"/>
              <w:ind w:left="702"/>
              <w:jc w:val="both"/>
              <w:rPr>
                <w:rFonts w:cs="Calibri"/>
                <w:color w:val="000000" w:themeColor="text1"/>
                <w:sz w:val="21"/>
                <w:szCs w:val="21"/>
                <w:shd w:val="clear" w:color="auto" w:fill="FFFFFF"/>
                <w:lang w:val="es-419"/>
              </w:rPr>
            </w:pPr>
            <w:r w:rsidRPr="00F14C3F">
              <w:rPr>
                <w:color w:val="000000" w:themeColor="text1"/>
                <w:sz w:val="21"/>
                <w:szCs w:val="21"/>
                <w:shd w:val="clear" w:color="auto" w:fill="FFFFFF"/>
                <w:lang w:val="es-419"/>
              </w:rPr>
              <w:t>Cada proyecto debe contar con un presupuesto adecuado y proporcionado para las actividades de monitoreo y aprendizaje (es decir, recopilación de datos, monitoreo, gestión del conocimiento). Debe, como mínimo, presupuestar para (a) la recopilación de datos de referencia*; (b) la recopilación y supervisión continua de datos durante la ejecución del proyecto; (c) y la recopilación de datos finales. *El Fondo Fiduciario de la ONU no requiere que los beneficiarios encarguen o produzcan un estudio de referencia, sin embargo, es obligatorio que se recopilen los datos cualitativos y/o cuantitativos al comienzo y a lo largo del proyecto para asegurar que el progreso sea rastreado y presentado en informes de progreso semestrales, anuales y finales</w:t>
            </w:r>
            <w:r w:rsidR="00252582" w:rsidRPr="00F14C3F">
              <w:rPr>
                <w:rFonts w:cs="Calibri"/>
                <w:color w:val="000000" w:themeColor="text1"/>
                <w:sz w:val="21"/>
                <w:szCs w:val="21"/>
                <w:shd w:val="clear" w:color="auto" w:fill="FFFFFF"/>
                <w:lang w:val="es-419"/>
              </w:rPr>
              <w:t xml:space="preserve">. </w:t>
            </w:r>
          </w:p>
          <w:p w14:paraId="39B7B04C" w14:textId="4EFA3FC1" w:rsidR="00252582" w:rsidRPr="00F14C3F" w:rsidRDefault="00C61EC6" w:rsidP="00252582">
            <w:pPr>
              <w:numPr>
                <w:ilvl w:val="0"/>
                <w:numId w:val="25"/>
              </w:numPr>
              <w:spacing w:after="60" w:line="240" w:lineRule="auto"/>
              <w:ind w:left="702"/>
              <w:jc w:val="both"/>
              <w:rPr>
                <w:rFonts w:cs="Calibri"/>
                <w:color w:val="000000" w:themeColor="text1"/>
                <w:sz w:val="21"/>
                <w:szCs w:val="21"/>
                <w:shd w:val="clear" w:color="auto" w:fill="FFFFFF"/>
                <w:lang w:val="es-419"/>
              </w:rPr>
            </w:pPr>
            <w:r w:rsidRPr="00F14C3F">
              <w:rPr>
                <w:color w:val="000000" w:themeColor="text1"/>
                <w:sz w:val="21"/>
                <w:szCs w:val="21"/>
                <w:shd w:val="clear" w:color="auto" w:fill="FFFFFF"/>
                <w:lang w:val="es-419"/>
              </w:rPr>
              <w:t>No hay límite/tope específico en el presupuesto total para actividades de monitoreo y aprendizaje, ya que debe diseñar</w:t>
            </w:r>
            <w:r w:rsidRPr="00F14C3F">
              <w:rPr>
                <w:color w:val="000000" w:themeColor="text1"/>
                <w:sz w:val="21"/>
                <w:szCs w:val="21"/>
                <w:lang w:val="es-419"/>
              </w:rPr>
              <w:t xml:space="preserve"> una </w:t>
            </w:r>
            <w:r w:rsidRPr="00F14C3F">
              <w:rPr>
                <w:color w:val="000000" w:themeColor="text1"/>
                <w:sz w:val="21"/>
                <w:szCs w:val="21"/>
                <w:shd w:val="clear" w:color="auto" w:fill="FFFFFF"/>
                <w:lang w:val="es-419"/>
              </w:rPr>
              <w:t xml:space="preserve">cantidad apropiada sobre la base de factores tales como el tamaño y alcance del proyecto, costos promedio de expertos MEAL en su país/región y si usted podrá o no realizar trabajo sobre el terreno dado el contexto. </w:t>
            </w:r>
            <w:r w:rsidRPr="00F14C3F">
              <w:rPr>
                <w:color w:val="000000" w:themeColor="text1"/>
                <w:sz w:val="21"/>
                <w:szCs w:val="21"/>
                <w:shd w:val="clear" w:color="auto" w:fill="FFFFFF"/>
                <w:lang w:val="es-419"/>
              </w:rPr>
              <w:lastRenderedPageBreak/>
              <w:t>Deberá explicar sus cálculos del presupuesto de monitoreo, evaluación y aprendizaje en la sección de descripción del presupuesto. La recopilación remota de datos pudiera ser una necesidad, que podría costar menos, dependiendo de la tecnología utilizada. El Fondo Fiduciario de la ONU valora el conocimiento que proviene de la experiencia y la práctica diaria de las organizaciones al implementar proyectos de Eliminación de la Violencia contra las Mujeres y las Niñas, especialmente en un contexto de crisis, que probablemente quedará sin documentar ni denunciar; por lo tanto, alentamos la inversión en documentar el conocimiento basado en la práctica y captar el aprendizaje a través de metodologías innovadoras</w:t>
            </w:r>
            <w:r w:rsidR="00252582" w:rsidRPr="00F14C3F">
              <w:rPr>
                <w:rFonts w:cs="Calibri"/>
                <w:color w:val="000000" w:themeColor="text1"/>
                <w:sz w:val="21"/>
                <w:szCs w:val="21"/>
                <w:shd w:val="clear" w:color="auto" w:fill="FFFFFF"/>
                <w:lang w:val="es-419"/>
              </w:rPr>
              <w:t>.</w:t>
            </w:r>
          </w:p>
          <w:p w14:paraId="56F33132" w14:textId="77B63D75" w:rsidR="00252582" w:rsidRPr="00F14C3F" w:rsidRDefault="00252582" w:rsidP="540F668E">
            <w:pPr>
              <w:numPr>
                <w:ilvl w:val="0"/>
                <w:numId w:val="53"/>
              </w:numPr>
              <w:spacing w:after="120" w:line="240" w:lineRule="auto"/>
              <w:ind w:left="520"/>
              <w:jc w:val="both"/>
              <w:rPr>
                <w:rFonts w:cs="Calibri"/>
                <w:b/>
                <w:bCs/>
                <w:u w:val="single"/>
                <w:lang w:val="es-419"/>
              </w:rPr>
            </w:pPr>
            <w:r w:rsidRPr="540F668E">
              <w:rPr>
                <w:rFonts w:cs="Calibri"/>
                <w:b/>
                <w:bCs/>
                <w:u w:val="single"/>
                <w:lang w:val="es-419"/>
              </w:rPr>
              <w:t xml:space="preserve">Final </w:t>
            </w:r>
            <w:r w:rsidR="29A152C3" w:rsidRPr="540F668E">
              <w:rPr>
                <w:rFonts w:cs="Calibri"/>
                <w:b/>
                <w:bCs/>
                <w:u w:val="single"/>
                <w:lang w:val="es-419"/>
              </w:rPr>
              <w:t>evaluación</w:t>
            </w:r>
          </w:p>
          <w:p w14:paraId="4AB31FFC" w14:textId="161C8B54" w:rsidR="00252582" w:rsidRPr="004E16FD" w:rsidRDefault="00EC1E80" w:rsidP="00252582">
            <w:pPr>
              <w:numPr>
                <w:ilvl w:val="0"/>
                <w:numId w:val="25"/>
              </w:numPr>
              <w:spacing w:after="60" w:line="240" w:lineRule="auto"/>
              <w:ind w:left="702"/>
              <w:jc w:val="both"/>
              <w:rPr>
                <w:rFonts w:cs="Calibri"/>
                <w:color w:val="000000" w:themeColor="text1"/>
                <w:sz w:val="21"/>
                <w:szCs w:val="21"/>
                <w:shd w:val="clear" w:color="auto" w:fill="FFFFFF"/>
                <w:lang w:val="es-419"/>
              </w:rPr>
            </w:pPr>
            <w:r w:rsidRPr="004E16FD">
              <w:rPr>
                <w:rFonts w:asciiTheme="minorHAnsi" w:eastAsia="Times New Roman" w:hAnsiTheme="minorHAnsi" w:cstheme="minorHAnsi"/>
                <w:b/>
                <w:bCs/>
                <w:lang w:val="es-419"/>
              </w:rPr>
              <w:t xml:space="preserve">Para todos los proyectos es obligatoria una Evaluación Externa Final. </w:t>
            </w:r>
            <w:r w:rsidRPr="004E16FD">
              <w:rPr>
                <w:rFonts w:asciiTheme="minorHAnsi" w:eastAsia="Times New Roman" w:hAnsiTheme="minorHAnsi" w:cstheme="minorHAnsi"/>
                <w:lang w:val="es-419"/>
              </w:rPr>
              <w:t xml:space="preserve">La experiencia demuestra que, independientemente de la cuantía de la subvención, el coste mínimo razonable de una Evaluación Externa (no experimental) es de </w:t>
            </w:r>
            <w:r w:rsidRPr="004E16FD">
              <w:rPr>
                <w:rFonts w:asciiTheme="minorHAnsi" w:eastAsia="Times New Roman" w:hAnsiTheme="minorHAnsi" w:cstheme="minorHAnsi"/>
                <w:b/>
                <w:bCs/>
                <w:lang w:val="es-419"/>
              </w:rPr>
              <w:t>20.000 dólares</w:t>
            </w:r>
            <w:r w:rsidRPr="004E16FD">
              <w:rPr>
                <w:rFonts w:asciiTheme="minorHAnsi" w:eastAsia="Times New Roman" w:hAnsiTheme="minorHAnsi" w:cstheme="minorHAnsi"/>
                <w:lang w:val="es-419"/>
              </w:rPr>
              <w:t xml:space="preserve"> estadounidenses, cifra que aumenta o depende de la complejidad y la escala. Este importe deberá indicarse en el último año de ejecución. Este es sólo el mínimo recomendado y los solicitantes deberán presupuestar un importe superior o inferior en función de la escala y complejidad de su proyecto y de las tarifas locales de las empresas y consultores de evaluación</w:t>
            </w:r>
            <w:r w:rsidR="00252582" w:rsidRPr="004E16FD">
              <w:rPr>
                <w:rFonts w:cs="Calibri"/>
                <w:color w:val="000000" w:themeColor="text1"/>
                <w:sz w:val="21"/>
                <w:szCs w:val="21"/>
                <w:shd w:val="clear" w:color="auto" w:fill="FFFFFF"/>
                <w:lang w:val="es-419"/>
              </w:rPr>
              <w:t>.</w:t>
            </w:r>
          </w:p>
          <w:p w14:paraId="54DED1B3" w14:textId="5AD8E59D" w:rsidR="00252582" w:rsidRPr="004E16FD" w:rsidRDefault="002C201F" w:rsidP="00252582">
            <w:pPr>
              <w:numPr>
                <w:ilvl w:val="0"/>
                <w:numId w:val="53"/>
              </w:numPr>
              <w:shd w:val="clear" w:color="auto" w:fill="FFFFFF" w:themeFill="background1"/>
              <w:spacing w:after="120" w:line="240" w:lineRule="auto"/>
              <w:ind w:left="520"/>
              <w:jc w:val="both"/>
              <w:rPr>
                <w:rFonts w:cs="Calibri"/>
                <w:b/>
                <w:bCs/>
                <w:u w:val="single"/>
                <w:lang w:val="es-419"/>
              </w:rPr>
            </w:pPr>
            <w:r w:rsidRPr="004E16FD">
              <w:rPr>
                <w:rFonts w:eastAsia="Times New Roman" w:cs="Calibri"/>
                <w:b/>
                <w:bCs/>
                <w:sz w:val="21"/>
                <w:szCs w:val="21"/>
                <w:u w:val="single"/>
                <w:lang w:val="es-419"/>
              </w:rPr>
              <w:t>Desarrollo de capacidades Actividad 1</w:t>
            </w:r>
          </w:p>
          <w:p w14:paraId="031FA0FD" w14:textId="2DB6E1F4" w:rsidR="00252582" w:rsidRPr="004E16FD" w:rsidRDefault="00C6464F" w:rsidP="00252582">
            <w:pPr>
              <w:pStyle w:val="Paragraphedeliste"/>
              <w:numPr>
                <w:ilvl w:val="0"/>
                <w:numId w:val="59"/>
              </w:numPr>
              <w:shd w:val="clear" w:color="auto" w:fill="FFFFFF" w:themeFill="background1"/>
              <w:spacing w:after="120" w:line="240" w:lineRule="auto"/>
              <w:jc w:val="both"/>
              <w:rPr>
                <w:rStyle w:val="normaltextrun"/>
                <w:color w:val="000000"/>
                <w:shd w:val="clear" w:color="auto" w:fill="FFFFFF"/>
                <w:lang w:val="es-419"/>
              </w:rPr>
            </w:pPr>
            <w:r w:rsidRPr="004E16FD">
              <w:rPr>
                <w:sz w:val="21"/>
                <w:szCs w:val="21"/>
                <w:lang w:val="es-419"/>
              </w:rPr>
              <w:t xml:space="preserve">Se requiere que asigne </w:t>
            </w:r>
            <w:r w:rsidR="00AC3139" w:rsidRPr="004E16FD">
              <w:rPr>
                <w:b/>
                <w:bCs/>
                <w:sz w:val="21"/>
                <w:szCs w:val="21"/>
                <w:lang w:val="es-419"/>
              </w:rPr>
              <w:t xml:space="preserve">10.000 </w:t>
            </w:r>
            <w:r w:rsidRPr="004E16FD">
              <w:rPr>
                <w:b/>
                <w:bCs/>
                <w:sz w:val="21"/>
                <w:szCs w:val="21"/>
                <w:lang w:val="es-419"/>
              </w:rPr>
              <w:t>USD</w:t>
            </w:r>
            <w:r w:rsidR="00AC3139" w:rsidRPr="004E16FD">
              <w:rPr>
                <w:sz w:val="21"/>
                <w:szCs w:val="21"/>
                <w:lang w:val="es-419"/>
              </w:rPr>
              <w:t xml:space="preserve"> de la subvención solicitada a actividades de desarrollo de capacidades e intercambio de conocimientos que serán convocadas por el Fondo Fiduciario de la ONU en beneficio de todos los beneficiarios. Esta cantidad deberá indicarse en el primer año de ejecución. </w:t>
            </w:r>
          </w:p>
          <w:p w14:paraId="6F6FBF08" w14:textId="37280523" w:rsidR="00252582" w:rsidRPr="00F14C3F" w:rsidRDefault="00AC3139" w:rsidP="00252582">
            <w:pPr>
              <w:numPr>
                <w:ilvl w:val="0"/>
                <w:numId w:val="53"/>
              </w:numPr>
              <w:shd w:val="clear" w:color="auto" w:fill="FFFFFF" w:themeFill="background1"/>
              <w:spacing w:after="120" w:line="240" w:lineRule="auto"/>
              <w:ind w:left="520"/>
              <w:jc w:val="both"/>
              <w:rPr>
                <w:rFonts w:cs="Calibri"/>
                <w:b/>
                <w:bCs/>
                <w:u w:val="single"/>
                <w:lang w:val="es-419"/>
              </w:rPr>
            </w:pPr>
            <w:r w:rsidRPr="00F14C3F">
              <w:rPr>
                <w:rFonts w:eastAsia="Times New Roman" w:cs="Calibri"/>
                <w:b/>
                <w:bCs/>
                <w:sz w:val="21"/>
                <w:szCs w:val="21"/>
                <w:u w:val="single"/>
                <w:lang w:val="es-419"/>
              </w:rPr>
              <w:t xml:space="preserve">Desarrollo de capacidades Actividad </w:t>
            </w:r>
            <w:r w:rsidR="00252582" w:rsidRPr="00F14C3F">
              <w:rPr>
                <w:rFonts w:cs="Calibri"/>
                <w:b/>
                <w:bCs/>
                <w:u w:val="single"/>
                <w:lang w:val="es-419"/>
              </w:rPr>
              <w:t>2</w:t>
            </w:r>
          </w:p>
          <w:p w14:paraId="2D008DCC" w14:textId="11B81516" w:rsidR="00252582" w:rsidRPr="00F14C3F" w:rsidRDefault="00C6464F" w:rsidP="00252582">
            <w:pPr>
              <w:numPr>
                <w:ilvl w:val="0"/>
                <w:numId w:val="25"/>
              </w:numPr>
              <w:shd w:val="clear" w:color="auto" w:fill="FFFFFF" w:themeFill="background1"/>
              <w:spacing w:after="60" w:line="240" w:lineRule="auto"/>
              <w:ind w:left="702"/>
              <w:jc w:val="both"/>
              <w:rPr>
                <w:rFonts w:eastAsia="Times New Roman" w:cs="Calibri"/>
                <w:sz w:val="21"/>
                <w:szCs w:val="21"/>
                <w:lang w:val="es-419"/>
              </w:rPr>
            </w:pPr>
            <w:r w:rsidRPr="00F14C3F">
              <w:rPr>
                <w:sz w:val="21"/>
                <w:szCs w:val="21"/>
                <w:lang w:val="es-419"/>
              </w:rPr>
              <w:t xml:space="preserve">Se requiere que asigne </w:t>
            </w:r>
            <w:r w:rsidRPr="00F14C3F">
              <w:rPr>
                <w:rFonts w:eastAsia="Times New Roman" w:cs="Calibri"/>
                <w:b/>
                <w:bCs/>
                <w:sz w:val="21"/>
                <w:szCs w:val="21"/>
                <w:lang w:val="es-419"/>
              </w:rPr>
              <w:t>5.000 USD</w:t>
            </w:r>
            <w:r w:rsidRPr="00F14C3F">
              <w:rPr>
                <w:rFonts w:eastAsia="Times New Roman" w:cs="Calibri"/>
                <w:sz w:val="21"/>
                <w:szCs w:val="21"/>
                <w:lang w:val="es-419"/>
              </w:rPr>
              <w:t xml:space="preserve"> de la subvención solicitada a actividades de desarrollo de capacidades e intercambio de conocimientos que planifique y lleve a cabo su organización. Esta cantidad puede incluirse en un año concreto o repartirse a lo largo de la duración de la subvención</w:t>
            </w:r>
            <w:r w:rsidR="00252582" w:rsidRPr="00F14C3F">
              <w:rPr>
                <w:rFonts w:eastAsia="Times New Roman" w:cs="Calibri"/>
                <w:sz w:val="21"/>
                <w:szCs w:val="21"/>
                <w:lang w:val="es-419"/>
              </w:rPr>
              <w:t>.</w:t>
            </w:r>
          </w:p>
          <w:p w14:paraId="094C8748" w14:textId="473F99C2" w:rsidR="00252582" w:rsidRPr="00F14C3F" w:rsidRDefault="00C6464F" w:rsidP="00252582">
            <w:pPr>
              <w:numPr>
                <w:ilvl w:val="0"/>
                <w:numId w:val="53"/>
              </w:numPr>
              <w:spacing w:after="120" w:line="240" w:lineRule="auto"/>
              <w:ind w:left="520"/>
              <w:jc w:val="both"/>
              <w:rPr>
                <w:rFonts w:eastAsia="Times New Roman" w:cs="Calibri"/>
                <w:b/>
                <w:bCs/>
                <w:u w:val="single"/>
                <w:lang w:val="es-419"/>
              </w:rPr>
            </w:pPr>
            <w:r w:rsidRPr="00F14C3F">
              <w:rPr>
                <w:b/>
                <w:bCs/>
                <w:u w:val="single"/>
                <w:lang w:val="es-419"/>
              </w:rPr>
              <w:t>Costos de autocuidado y de cuidado colectivo</w:t>
            </w:r>
          </w:p>
          <w:p w14:paraId="5FFFC618" w14:textId="77777777" w:rsidR="00C6464F" w:rsidRPr="00F14C3F" w:rsidRDefault="00C6464F" w:rsidP="00C6464F">
            <w:pPr>
              <w:numPr>
                <w:ilvl w:val="0"/>
                <w:numId w:val="25"/>
              </w:numPr>
              <w:spacing w:after="60" w:line="240" w:lineRule="auto"/>
              <w:ind w:left="702"/>
              <w:jc w:val="both"/>
              <w:rPr>
                <w:rFonts w:eastAsia="Times New Roman" w:cs="Calibri"/>
                <w:sz w:val="21"/>
                <w:szCs w:val="21"/>
                <w:lang w:val="es-419"/>
              </w:rPr>
            </w:pPr>
            <w:r w:rsidRPr="00F14C3F">
              <w:rPr>
                <w:sz w:val="21"/>
                <w:szCs w:val="21"/>
                <w:lang w:val="es-419"/>
              </w:rPr>
              <w:t>Los costos de autocuidado y de cuidado colectivo pueden ser utilizados para una variedad de gastos a fin de que la organización responda a problemas de desgaste del personal y trauma vicario, así como para promover el bienestar general del personal. Las organizaciones tienen la flexibilidad de elegir cómo gastar recursos en esta partida presupuestaria, siempre y cuando demuestren que los fondos se utilizaron para promover el autocuidado, mejorar el bienestar colectivo y, en última instancia, beneficiar a la organización en su conjunto.</w:t>
            </w:r>
          </w:p>
          <w:p w14:paraId="725F5ED5" w14:textId="0099D229" w:rsidR="00C6464F" w:rsidRPr="00F14C3F" w:rsidRDefault="00C6464F" w:rsidP="00C6464F">
            <w:pPr>
              <w:numPr>
                <w:ilvl w:val="0"/>
                <w:numId w:val="25"/>
              </w:numPr>
              <w:spacing w:after="60" w:line="240" w:lineRule="auto"/>
              <w:ind w:left="702"/>
              <w:jc w:val="both"/>
              <w:rPr>
                <w:rFonts w:eastAsia="Times New Roman" w:cs="Calibri"/>
                <w:sz w:val="21"/>
                <w:szCs w:val="21"/>
                <w:lang w:val="es-419"/>
              </w:rPr>
            </w:pPr>
            <w:r w:rsidRPr="00F14C3F">
              <w:rPr>
                <w:sz w:val="21"/>
                <w:szCs w:val="21"/>
                <w:lang w:val="es-419"/>
              </w:rPr>
              <w:t xml:space="preserve">Estos costos no pueden exceder </w:t>
            </w:r>
            <w:r w:rsidRPr="00F14C3F">
              <w:rPr>
                <w:b/>
                <w:bCs/>
                <w:sz w:val="21"/>
                <w:szCs w:val="21"/>
                <w:lang w:val="es-419"/>
              </w:rPr>
              <w:t>7500 dólares de Estados Unidos</w:t>
            </w:r>
            <w:r w:rsidRPr="00F14C3F">
              <w:rPr>
                <w:sz w:val="21"/>
                <w:szCs w:val="21"/>
                <w:lang w:val="es-419"/>
              </w:rPr>
              <w:t xml:space="preserve"> y pueden ser incluidos en un año específico o ser distribuidos a lo largo de la duración de la subvención.</w:t>
            </w:r>
          </w:p>
          <w:p w14:paraId="1FFAD29F" w14:textId="7B51E477" w:rsidR="00252582" w:rsidRPr="00F14C3F" w:rsidRDefault="00C6464F" w:rsidP="00C6464F">
            <w:pPr>
              <w:numPr>
                <w:ilvl w:val="0"/>
                <w:numId w:val="25"/>
              </w:numPr>
              <w:spacing w:after="60" w:line="240" w:lineRule="auto"/>
              <w:ind w:left="702"/>
              <w:jc w:val="both"/>
              <w:rPr>
                <w:rFonts w:eastAsia="Times New Roman" w:cs="Calibri"/>
                <w:sz w:val="21"/>
                <w:szCs w:val="21"/>
                <w:lang w:val="es-419"/>
              </w:rPr>
            </w:pPr>
            <w:r w:rsidRPr="1AD81F33">
              <w:rPr>
                <w:sz w:val="21"/>
                <w:szCs w:val="21"/>
                <w:lang w:val="es-419"/>
              </w:rPr>
              <w:t xml:space="preserve">Si se concede una subvención, se pedirá a las organizaciones que informen sobre todos los gastos realizados en el marco de esta partida presupuestaria. Además, se pedirá a las organizaciones que reflexionen </w:t>
            </w:r>
            <w:r w:rsidR="780A5AC9" w:rsidRPr="1AD81F33">
              <w:rPr>
                <w:sz w:val="21"/>
                <w:szCs w:val="21"/>
                <w:lang w:val="es-419"/>
              </w:rPr>
              <w:t>e</w:t>
            </w:r>
            <w:r w:rsidRPr="1AD81F33">
              <w:rPr>
                <w:sz w:val="21"/>
                <w:szCs w:val="21"/>
                <w:lang w:val="es-419"/>
              </w:rPr>
              <w:t xml:space="preserve"> informen sobre si esta asignación mejoró el bienestar físico, emocional o mental del personal y/o cómo contribuyó a su capacidad de recuperación</w:t>
            </w:r>
            <w:bookmarkStart w:id="0" w:name="_Hlk49290222"/>
            <w:r w:rsidR="00252582" w:rsidRPr="1AD81F33">
              <w:rPr>
                <w:rFonts w:eastAsia="Times New Roman" w:cs="Calibri"/>
                <w:sz w:val="21"/>
                <w:szCs w:val="21"/>
                <w:lang w:val="es-419"/>
              </w:rPr>
              <w:t xml:space="preserve">. </w:t>
            </w:r>
          </w:p>
          <w:bookmarkEnd w:id="0"/>
          <w:p w14:paraId="746EEEE8" w14:textId="46E50F96" w:rsidR="00252582" w:rsidRPr="00F14C3F" w:rsidRDefault="00C6464F" w:rsidP="00252582">
            <w:pPr>
              <w:numPr>
                <w:ilvl w:val="0"/>
                <w:numId w:val="53"/>
              </w:numPr>
              <w:spacing w:after="120" w:line="240" w:lineRule="auto"/>
              <w:ind w:left="520"/>
              <w:jc w:val="both"/>
              <w:rPr>
                <w:rFonts w:cs="Calibri"/>
                <w:b/>
                <w:u w:val="single"/>
                <w:lang w:val="es-419"/>
              </w:rPr>
            </w:pPr>
            <w:r w:rsidRPr="00F14C3F">
              <w:rPr>
                <w:b/>
                <w:bCs/>
                <w:sz w:val="21"/>
                <w:szCs w:val="21"/>
                <w:u w:val="single"/>
                <w:lang w:val="es-419"/>
              </w:rPr>
              <w:t>Auditoría</w:t>
            </w:r>
          </w:p>
          <w:p w14:paraId="5ED02F9E" w14:textId="1F56B272" w:rsidR="00252582" w:rsidRPr="00F14C3F" w:rsidRDefault="00C6464F" w:rsidP="00252582">
            <w:pPr>
              <w:numPr>
                <w:ilvl w:val="0"/>
                <w:numId w:val="25"/>
              </w:numPr>
              <w:spacing w:after="60" w:line="240" w:lineRule="auto"/>
              <w:ind w:left="702"/>
              <w:jc w:val="both"/>
              <w:rPr>
                <w:rFonts w:eastAsia="Times New Roman" w:cs="Calibri"/>
                <w:b/>
                <w:bCs/>
                <w:u w:val="single"/>
                <w:lang w:val="es-419"/>
              </w:rPr>
            </w:pPr>
            <w:r w:rsidRPr="00F14C3F">
              <w:rPr>
                <w:sz w:val="21"/>
                <w:szCs w:val="21"/>
                <w:lang w:val="es-419"/>
              </w:rPr>
              <w:t>Cada proyecto puede ser objeto de una auditoría a cargo de un auditor designado por ONU Mujeres. En el primer año de ejecución debe incluirse una provisión del 3,5 % de la subvención solicitada para cubrir este costo</w:t>
            </w:r>
            <w:r w:rsidR="00252582" w:rsidRPr="00F14C3F">
              <w:rPr>
                <w:rFonts w:eastAsia="Times New Roman" w:cs="Calibri"/>
                <w:sz w:val="21"/>
                <w:szCs w:val="21"/>
                <w:lang w:val="es-419"/>
              </w:rPr>
              <w:t>.</w:t>
            </w:r>
          </w:p>
          <w:p w14:paraId="73BFAB9E" w14:textId="54BA9345" w:rsidR="00252582" w:rsidRPr="00F14C3F" w:rsidRDefault="00C6464F" w:rsidP="00252582">
            <w:pPr>
              <w:numPr>
                <w:ilvl w:val="0"/>
                <w:numId w:val="53"/>
              </w:numPr>
              <w:spacing w:after="120" w:line="240" w:lineRule="auto"/>
              <w:ind w:left="520"/>
              <w:jc w:val="both"/>
              <w:rPr>
                <w:rFonts w:cs="Calibri"/>
                <w:b/>
                <w:u w:val="single"/>
                <w:lang w:val="es-419"/>
              </w:rPr>
            </w:pPr>
            <w:r w:rsidRPr="00F14C3F">
              <w:rPr>
                <w:b/>
                <w:bCs/>
                <w:u w:val="single"/>
                <w:lang w:val="es-419"/>
              </w:rPr>
              <w:t>Costos de contingencia</w:t>
            </w:r>
          </w:p>
          <w:p w14:paraId="5815BA98" w14:textId="77777777" w:rsidR="00C6464F" w:rsidRPr="00F14C3F" w:rsidRDefault="00C6464F" w:rsidP="00C6464F">
            <w:pPr>
              <w:numPr>
                <w:ilvl w:val="0"/>
                <w:numId w:val="25"/>
              </w:numPr>
              <w:spacing w:after="60" w:line="240" w:lineRule="auto"/>
              <w:ind w:left="702"/>
              <w:jc w:val="both"/>
              <w:rPr>
                <w:rFonts w:eastAsia="Times New Roman" w:cs="Calibri"/>
                <w:sz w:val="21"/>
                <w:szCs w:val="21"/>
                <w:lang w:val="es-419"/>
              </w:rPr>
            </w:pPr>
            <w:r w:rsidRPr="00F14C3F">
              <w:rPr>
                <w:sz w:val="21"/>
                <w:szCs w:val="21"/>
                <w:lang w:val="es-419"/>
              </w:rPr>
              <w:t xml:space="preserve">Debe incluir una reserva para contingencias del </w:t>
            </w:r>
            <w:r w:rsidRPr="00F14C3F">
              <w:rPr>
                <w:b/>
                <w:bCs/>
                <w:sz w:val="21"/>
                <w:szCs w:val="21"/>
                <w:lang w:val="es-419"/>
              </w:rPr>
              <w:t>3 %</w:t>
            </w:r>
            <w:r w:rsidRPr="00F14C3F">
              <w:rPr>
                <w:sz w:val="21"/>
                <w:szCs w:val="21"/>
                <w:lang w:val="es-419"/>
              </w:rPr>
              <w:t xml:space="preserve"> de los costos directos de la actividad del proyecto para poder hacer los ajustes necesarios a la luz de sucesos imprevistos, tales como movimientos de divisas, inflación, programación especial y cuestiones de emergencia sobre el terreno en momentos de crisis imprevista repentina. </w:t>
            </w:r>
          </w:p>
          <w:p w14:paraId="6076A68D" w14:textId="548E71BA" w:rsidR="00252582" w:rsidRPr="00F14C3F" w:rsidRDefault="00C6464F" w:rsidP="00C6464F">
            <w:pPr>
              <w:numPr>
                <w:ilvl w:val="0"/>
                <w:numId w:val="25"/>
              </w:numPr>
              <w:spacing w:after="60" w:line="240" w:lineRule="auto"/>
              <w:ind w:left="702"/>
              <w:jc w:val="both"/>
              <w:rPr>
                <w:rFonts w:eastAsia="Times New Roman" w:cs="Calibri"/>
                <w:sz w:val="21"/>
                <w:szCs w:val="21"/>
                <w:lang w:val="es-419"/>
              </w:rPr>
            </w:pPr>
            <w:r w:rsidRPr="00F14C3F">
              <w:rPr>
                <w:sz w:val="21"/>
                <w:szCs w:val="21"/>
                <w:lang w:val="es-419"/>
              </w:rPr>
              <w:t>Esta cantidad debe presupuestarse en e</w:t>
            </w:r>
            <w:r w:rsidR="007C50AB" w:rsidRPr="00F14C3F">
              <w:rPr>
                <w:sz w:val="21"/>
                <w:szCs w:val="21"/>
                <w:lang w:val="es-419"/>
              </w:rPr>
              <w:t xml:space="preserve">l último </w:t>
            </w:r>
            <w:r w:rsidRPr="00F14C3F">
              <w:rPr>
                <w:sz w:val="21"/>
                <w:szCs w:val="21"/>
                <w:lang w:val="es-419"/>
              </w:rPr>
              <w:t>año de ejecución</w:t>
            </w:r>
            <w:r w:rsidR="00252582" w:rsidRPr="00F14C3F">
              <w:rPr>
                <w:rFonts w:eastAsia="Times New Roman" w:cs="Calibri"/>
                <w:sz w:val="21"/>
                <w:szCs w:val="21"/>
                <w:lang w:val="es-419"/>
              </w:rPr>
              <w:t xml:space="preserve">. </w:t>
            </w:r>
          </w:p>
          <w:p w14:paraId="42E05593" w14:textId="35C91AB9" w:rsidR="00252582" w:rsidRPr="00F14C3F" w:rsidRDefault="00C6464F" w:rsidP="00252582">
            <w:pPr>
              <w:numPr>
                <w:ilvl w:val="0"/>
                <w:numId w:val="53"/>
              </w:numPr>
              <w:spacing w:after="120" w:line="240" w:lineRule="auto"/>
              <w:ind w:left="520"/>
              <w:jc w:val="both"/>
              <w:rPr>
                <w:rFonts w:eastAsia="Times New Roman" w:cs="Calibri"/>
                <w:lang w:val="es-419"/>
              </w:rPr>
            </w:pPr>
            <w:r w:rsidRPr="00F14C3F">
              <w:rPr>
                <w:b/>
                <w:bCs/>
                <w:u w:val="single"/>
                <w:lang w:val="es-419"/>
              </w:rPr>
              <w:t>Costos de operaciones generales y otros costos directos</w:t>
            </w:r>
          </w:p>
          <w:p w14:paraId="5785BCF9" w14:textId="77777777" w:rsidR="00C6464F" w:rsidRPr="00F14C3F" w:rsidRDefault="00C6464F" w:rsidP="00C6464F">
            <w:pPr>
              <w:numPr>
                <w:ilvl w:val="0"/>
                <w:numId w:val="25"/>
              </w:numPr>
              <w:spacing w:after="60" w:line="240" w:lineRule="auto"/>
              <w:ind w:left="702"/>
              <w:jc w:val="both"/>
              <w:rPr>
                <w:rFonts w:eastAsia="Times New Roman" w:cs="Calibri"/>
                <w:sz w:val="21"/>
                <w:szCs w:val="21"/>
                <w:lang w:val="es-419"/>
              </w:rPr>
            </w:pPr>
            <w:r w:rsidRPr="00F14C3F">
              <w:rPr>
                <w:sz w:val="21"/>
                <w:szCs w:val="21"/>
                <w:lang w:val="es-419"/>
              </w:rPr>
              <w:lastRenderedPageBreak/>
              <w:t xml:space="preserve">Esta partida presupuestaria incluye todos los costos operativos generales para la ejecución de una oficina directamente vinculada a la implementación del proyecto, como servicios públicos, alquiler de oficinas, cargos bancarios, material de oficina, comunicaciones y otros costos que no se pueden asignar a otras categorías de gastos. </w:t>
            </w:r>
          </w:p>
          <w:p w14:paraId="30BDCE2E" w14:textId="40AF91CC" w:rsidR="00252582" w:rsidRPr="00F14C3F" w:rsidRDefault="00C6464F" w:rsidP="00C6464F">
            <w:pPr>
              <w:numPr>
                <w:ilvl w:val="0"/>
                <w:numId w:val="25"/>
              </w:numPr>
              <w:spacing w:after="60" w:line="240" w:lineRule="auto"/>
              <w:ind w:left="702"/>
              <w:jc w:val="both"/>
              <w:rPr>
                <w:rFonts w:eastAsia="Times New Roman" w:cs="Calibri"/>
                <w:sz w:val="21"/>
                <w:szCs w:val="21"/>
                <w:lang w:val="es-419"/>
              </w:rPr>
            </w:pPr>
            <w:r w:rsidRPr="00F14C3F">
              <w:rPr>
                <w:sz w:val="21"/>
                <w:szCs w:val="21"/>
                <w:lang w:val="es-419"/>
              </w:rPr>
              <w:t xml:space="preserve">Esta cantidad no puede superar el </w:t>
            </w:r>
            <w:r w:rsidRPr="00F14C3F">
              <w:rPr>
                <w:b/>
                <w:bCs/>
                <w:sz w:val="21"/>
                <w:szCs w:val="21"/>
                <w:lang w:val="es-419"/>
              </w:rPr>
              <w:t>3 %</w:t>
            </w:r>
            <w:r w:rsidRPr="00F14C3F">
              <w:rPr>
                <w:sz w:val="21"/>
                <w:szCs w:val="21"/>
                <w:lang w:val="es-419"/>
              </w:rPr>
              <w:t xml:space="preserve"> de los costos directos de las actividades del proyecto</w:t>
            </w:r>
            <w:r w:rsidR="00252582" w:rsidRPr="00F14C3F">
              <w:rPr>
                <w:rFonts w:eastAsia="Times New Roman" w:cs="Calibri"/>
                <w:sz w:val="21"/>
                <w:szCs w:val="21"/>
                <w:lang w:val="es-419"/>
              </w:rPr>
              <w:t>.</w:t>
            </w:r>
          </w:p>
          <w:p w14:paraId="7C9B7AC5" w14:textId="7C98C17C" w:rsidR="00252582" w:rsidRPr="00F14C3F" w:rsidRDefault="00C6464F" w:rsidP="00252582">
            <w:pPr>
              <w:numPr>
                <w:ilvl w:val="0"/>
                <w:numId w:val="53"/>
              </w:numPr>
              <w:spacing w:after="120" w:line="240" w:lineRule="auto"/>
              <w:ind w:left="520"/>
              <w:jc w:val="both"/>
              <w:rPr>
                <w:rFonts w:cs="Calibri"/>
                <w:b/>
                <w:color w:val="000000" w:themeColor="text1"/>
                <w:u w:val="single"/>
                <w:lang w:val="es-419"/>
              </w:rPr>
            </w:pPr>
            <w:r w:rsidRPr="00F14C3F">
              <w:rPr>
                <w:b/>
                <w:bCs/>
                <w:color w:val="000000" w:themeColor="text1"/>
                <w:u w:val="single"/>
                <w:lang w:val="es-419"/>
              </w:rPr>
              <w:t>Costos indirectos</w:t>
            </w:r>
          </w:p>
          <w:p w14:paraId="075195E6" w14:textId="77777777" w:rsidR="00C6464F"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Esta partida presupuestaria se refiere al apoyo administrativo del proyecto, incluida la gestión financiera y la gestión de los recursos de información. Otros gastos indirectos comprenden el alquiler adicional de espacio de oficinas, el mantenimiento de las oficinas y los servicios públicos, las telecomunicaciones y los suministros de oficina.</w:t>
            </w:r>
          </w:p>
          <w:p w14:paraId="703CFE57" w14:textId="5FF0412A" w:rsidR="00252582"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Los costos máximos indirectos del proyecto no pueden superar el 8 % del costo directo de la actividad del proyecto solicitado por año, y deben estar relacionados con el proyecto aprobado, sin excepciones</w:t>
            </w:r>
            <w:r w:rsidR="00252582" w:rsidRPr="00F14C3F">
              <w:rPr>
                <w:rFonts w:eastAsia="Times New Roman" w:cs="Calibri"/>
                <w:color w:val="000000" w:themeColor="text1"/>
                <w:sz w:val="21"/>
                <w:szCs w:val="21"/>
                <w:lang w:val="es-419"/>
              </w:rPr>
              <w:t xml:space="preserve">. </w:t>
            </w:r>
          </w:p>
          <w:p w14:paraId="6EF6446B" w14:textId="3D373A58" w:rsidR="00252582" w:rsidRPr="00F14C3F" w:rsidRDefault="00C6464F" w:rsidP="00252582">
            <w:pPr>
              <w:numPr>
                <w:ilvl w:val="0"/>
                <w:numId w:val="53"/>
              </w:numPr>
              <w:spacing w:after="120" w:line="240" w:lineRule="auto"/>
              <w:ind w:left="520"/>
              <w:jc w:val="both"/>
              <w:rPr>
                <w:rFonts w:cs="Calibri"/>
                <w:b/>
                <w:color w:val="000000" w:themeColor="text1"/>
                <w:u w:val="single"/>
                <w:lang w:val="es-419"/>
              </w:rPr>
            </w:pPr>
            <w:r w:rsidRPr="00F14C3F">
              <w:rPr>
                <w:b/>
                <w:bCs/>
                <w:color w:val="000000" w:themeColor="text1"/>
                <w:u w:val="single"/>
                <w:lang w:val="es-419"/>
              </w:rPr>
              <w:t>Costos de financiamiento básico para pequeñas subvenciones (250.000 dólares de Estados Unidos o menos) ÚNICAMENTE</w:t>
            </w:r>
          </w:p>
          <w:p w14:paraId="145B3060" w14:textId="295A0964" w:rsidR="00C6464F"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Esta partida presupuestaria es exclusiva para pequeñas organizaciones que solicitan 250.000 dólares de Estados Unidos o menos</w:t>
            </w:r>
            <w:r w:rsidR="00FF04AD" w:rsidRPr="00F14C3F">
              <w:rPr>
                <w:color w:val="000000" w:themeColor="text1"/>
                <w:sz w:val="21"/>
                <w:szCs w:val="21"/>
                <w:lang w:val="es-419"/>
              </w:rPr>
              <w:t xml:space="preserve"> y que tengan un presupuesto operativo anual inferior a 200.000 dólares (de media) en los últimos tres años</w:t>
            </w:r>
            <w:r w:rsidRPr="00F14C3F">
              <w:rPr>
                <w:color w:val="000000" w:themeColor="text1"/>
                <w:sz w:val="21"/>
                <w:szCs w:val="21"/>
                <w:lang w:val="es-419"/>
              </w:rPr>
              <w:t>.</w:t>
            </w:r>
          </w:p>
          <w:p w14:paraId="095B9B7C" w14:textId="37E30757" w:rsidR="00C6464F"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 xml:space="preserve">El financiamiento básico puede ser utilizado para costos no específicamente atribuibles a las actividades del proyecto, por ejemplo, costos asociados con </w:t>
            </w:r>
            <w:r w:rsidR="00FF04AD" w:rsidRPr="00F14C3F">
              <w:rPr>
                <w:color w:val="000000" w:themeColor="text1"/>
                <w:sz w:val="21"/>
                <w:szCs w:val="21"/>
                <w:lang w:val="es-419"/>
              </w:rPr>
              <w:t xml:space="preserve">personal, </w:t>
            </w:r>
            <w:r w:rsidRPr="00F14C3F">
              <w:rPr>
                <w:color w:val="000000" w:themeColor="text1"/>
                <w:sz w:val="21"/>
                <w:szCs w:val="21"/>
                <w:lang w:val="es-419"/>
              </w:rPr>
              <w:t>reuniones de gobernanza y junta directiva, innovación y desarrollo de proyectos, costos relacionados con la recaudación de fondos, costos de administración de asociados e interesados, costos de coordinación externos e internos, costos de garantía de calidad, políticas organizativas, costos de procedimientos y sistemas, y otros gastos similares.</w:t>
            </w:r>
          </w:p>
          <w:p w14:paraId="1A6897E6" w14:textId="01412B21" w:rsidR="00C6464F"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 xml:space="preserve">Los costos básicos máximos no pueden superar el </w:t>
            </w:r>
            <w:r w:rsidRPr="00F14C3F">
              <w:rPr>
                <w:b/>
                <w:bCs/>
                <w:color w:val="000000" w:themeColor="text1"/>
                <w:sz w:val="21"/>
                <w:szCs w:val="21"/>
                <w:lang w:val="es-419"/>
              </w:rPr>
              <w:t>10 %</w:t>
            </w:r>
            <w:r w:rsidRPr="00F14C3F">
              <w:rPr>
                <w:color w:val="000000" w:themeColor="text1"/>
                <w:sz w:val="21"/>
                <w:szCs w:val="21"/>
                <w:lang w:val="es-419"/>
              </w:rPr>
              <w:t xml:space="preserve"> del costo de la actividad directa del proyecto solicitado por año.</w:t>
            </w:r>
          </w:p>
          <w:p w14:paraId="1CFD79A6" w14:textId="204F041E" w:rsidR="00252582"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1AD81F33">
              <w:rPr>
                <w:color w:val="000000" w:themeColor="text1"/>
                <w:sz w:val="21"/>
                <w:szCs w:val="21"/>
                <w:lang w:val="es-419"/>
              </w:rPr>
              <w:t xml:space="preserve">Si se otorga una subvención, se pedirá a las organizaciones que reciban la “financiación básica” que informen sobre todos los gastos efectuados en el marco de esta partida presupuestaria. Además, se pedirá a las organizaciones que reflexionen </w:t>
            </w:r>
            <w:r w:rsidR="6FBB03C5" w:rsidRPr="1AD81F33">
              <w:rPr>
                <w:color w:val="000000" w:themeColor="text1"/>
                <w:sz w:val="21"/>
                <w:szCs w:val="21"/>
                <w:lang w:val="es-419"/>
              </w:rPr>
              <w:t>e</w:t>
            </w:r>
            <w:r w:rsidRPr="1AD81F33">
              <w:rPr>
                <w:color w:val="000000" w:themeColor="text1"/>
                <w:sz w:val="21"/>
                <w:szCs w:val="21"/>
                <w:lang w:val="es-419"/>
              </w:rPr>
              <w:t xml:space="preserve"> informen sobre si la financiación básica contribuyó a la realización de la misión y la visión de la organización, y cómo se utilizó para apoyar los procesos de cambio social con los que la organización está comprometida</w:t>
            </w:r>
            <w:r w:rsidR="00252582" w:rsidRPr="1AD81F33">
              <w:rPr>
                <w:rFonts w:eastAsia="Times New Roman" w:cs="Calibri"/>
                <w:color w:val="000000" w:themeColor="text1"/>
                <w:sz w:val="21"/>
                <w:szCs w:val="21"/>
                <w:lang w:val="es-419"/>
              </w:rPr>
              <w:t xml:space="preserve">. </w:t>
            </w:r>
          </w:p>
          <w:p w14:paraId="43309332" w14:textId="0FCC9B07" w:rsidR="00252582" w:rsidRPr="00F14C3F" w:rsidRDefault="00C6464F" w:rsidP="00252582">
            <w:pPr>
              <w:spacing w:after="120" w:line="240" w:lineRule="auto"/>
              <w:jc w:val="both"/>
              <w:rPr>
                <w:rFonts w:cs="Calibri"/>
                <w:b/>
                <w:color w:val="000000" w:themeColor="text1"/>
                <w:lang w:val="es-419"/>
              </w:rPr>
            </w:pPr>
            <w:r w:rsidRPr="00F14C3F">
              <w:rPr>
                <w:b/>
                <w:bCs/>
                <w:u w:val="single"/>
                <w:lang w:val="es-419"/>
              </w:rPr>
              <w:t>El Fondo Fiduciario de la ONU NO financiará los siguientes costos</w:t>
            </w:r>
            <w:r w:rsidR="00252582" w:rsidRPr="00F14C3F">
              <w:rPr>
                <w:rFonts w:eastAsia="Times New Roman" w:cs="Calibri"/>
                <w:b/>
                <w:color w:val="000000" w:themeColor="text1"/>
                <w:u w:val="single"/>
                <w:lang w:val="es-419"/>
              </w:rPr>
              <w:t>:</w:t>
            </w:r>
          </w:p>
          <w:p w14:paraId="2C91466F" w14:textId="1B9D58F1" w:rsidR="00C6464F"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Costos de infraestructura tales como la compra de terrenos, bienes, adquisición de espacio de oficinas, construcción, reparación de edificios u oficinas existentes incluso, por ejemplo, la construcción de instalaciones de servicios, refugios o hogares de corta duración, a menos que esto se justifique específicamente por necesidades de inclusión.</w:t>
            </w:r>
          </w:p>
          <w:p w14:paraId="5C47CD2A" w14:textId="77777777" w:rsidR="00C6464F"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Compra de cualquier tipo de vehículos grandes (autos, botes, etc.).</w:t>
            </w:r>
          </w:p>
          <w:p w14:paraId="4996B0FA" w14:textId="77777777" w:rsidR="00C6464F" w:rsidRPr="00F14C3F" w:rsidRDefault="00C6464F" w:rsidP="00C6464F">
            <w:pPr>
              <w:numPr>
                <w:ilvl w:val="0"/>
                <w:numId w:val="25"/>
              </w:numPr>
              <w:spacing w:after="60" w:line="240" w:lineRule="auto"/>
              <w:ind w:left="702"/>
              <w:jc w:val="both"/>
              <w:rPr>
                <w:rFonts w:cs="Calibri"/>
                <w:color w:val="000000" w:themeColor="text1"/>
                <w:lang w:val="es-419"/>
              </w:rPr>
            </w:pPr>
            <w:r w:rsidRPr="00F14C3F">
              <w:rPr>
                <w:color w:val="000000" w:themeColor="text1"/>
                <w:sz w:val="21"/>
                <w:szCs w:val="21"/>
                <w:lang w:val="es-419"/>
              </w:rPr>
              <w:t>El amoblamiento de instalaciones de servicio, refugios o hogares de corta estancia, a menos que sean específicamente para una instalación establecida o utilizada para fines del proyecto.</w:t>
            </w:r>
          </w:p>
          <w:p w14:paraId="3510562A" w14:textId="77777777" w:rsidR="00C6464F"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Incentivos monetarios para la participación en capacitaciones, talleres, etc., honorarios a los medios/periodistas para la publicación de artículos.</w:t>
            </w:r>
          </w:p>
          <w:p w14:paraId="4EC65FF3" w14:textId="77777777" w:rsidR="00C6464F"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Costos que puedan ser financiados por otras fuentes de financiamiento en el país o por el gobierno (como para proporcionar tratamiento antirretroviral).</w:t>
            </w:r>
          </w:p>
          <w:p w14:paraId="2B5BCD30" w14:textId="77777777" w:rsidR="00C6464F"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Sub-subvenciones (concesión de subvenciones utilizando fondos proporcionados en virtud del acuerdo con el Fondo Fiduciario de la ONU).</w:t>
            </w:r>
          </w:p>
          <w:p w14:paraId="7BDB7117" w14:textId="77777777" w:rsidR="00C6464F"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Préstamos (fondos entregados para fines de inversión/retorno de capital) y servicio de deudas.</w:t>
            </w:r>
          </w:p>
          <w:p w14:paraId="2C8E8A93" w14:textId="77777777" w:rsidR="00C6464F" w:rsidRPr="00F14C3F" w:rsidRDefault="00C6464F" w:rsidP="00C6464F">
            <w:pPr>
              <w:numPr>
                <w:ilvl w:val="0"/>
                <w:numId w:val="25"/>
              </w:numPr>
              <w:spacing w:after="60" w:line="240" w:lineRule="auto"/>
              <w:ind w:left="702"/>
              <w:jc w:val="both"/>
              <w:rPr>
                <w:rFonts w:eastAsia="Times New Roman" w:cs="Calibri"/>
                <w:color w:val="000000" w:themeColor="text1"/>
                <w:sz w:val="21"/>
                <w:szCs w:val="21"/>
                <w:lang w:val="es-419"/>
              </w:rPr>
            </w:pPr>
            <w:r w:rsidRPr="00F14C3F">
              <w:rPr>
                <w:color w:val="000000" w:themeColor="text1"/>
                <w:sz w:val="21"/>
                <w:szCs w:val="21"/>
                <w:lang w:val="es-419"/>
              </w:rPr>
              <w:t>Derechos, impuestos y cargos, incluido el IVA, que sean recuperables/deducibles por la organización.</w:t>
            </w:r>
          </w:p>
          <w:p w14:paraId="2214E30C" w14:textId="7366EFC2" w:rsidR="00252582" w:rsidRPr="00F14C3F" w:rsidRDefault="00C6464F" w:rsidP="00C6464F">
            <w:pPr>
              <w:numPr>
                <w:ilvl w:val="0"/>
                <w:numId w:val="25"/>
              </w:numPr>
              <w:spacing w:after="60" w:line="240" w:lineRule="auto"/>
              <w:ind w:left="702"/>
              <w:jc w:val="both"/>
              <w:rPr>
                <w:rFonts w:cs="Calibri"/>
                <w:sz w:val="20"/>
                <w:szCs w:val="20"/>
                <w:lang w:val="es-419"/>
              </w:rPr>
            </w:pPr>
            <w:r w:rsidRPr="00F14C3F">
              <w:rPr>
                <w:color w:val="000000" w:themeColor="text1"/>
                <w:sz w:val="21"/>
                <w:szCs w:val="21"/>
                <w:lang w:val="es-419"/>
              </w:rPr>
              <w:t>Primas no estatutarias, provisiones, reservas o costos no relacionados con la remuneración</w:t>
            </w:r>
            <w:r w:rsidR="00252582" w:rsidRPr="00F14C3F">
              <w:rPr>
                <w:rFonts w:eastAsia="Times New Roman" w:cs="Calibri"/>
                <w:color w:val="000000" w:themeColor="text1"/>
                <w:sz w:val="21"/>
                <w:szCs w:val="21"/>
                <w:lang w:val="es-419"/>
              </w:rPr>
              <w:t>.</w:t>
            </w:r>
          </w:p>
        </w:tc>
      </w:tr>
    </w:tbl>
    <w:p w14:paraId="6A054A1F" w14:textId="4D93D099" w:rsidR="00030658" w:rsidRPr="00F14C3F" w:rsidRDefault="00030658" w:rsidP="00EA5044">
      <w:pPr>
        <w:rPr>
          <w:lang w:val="es-419"/>
        </w:rPr>
      </w:pPr>
    </w:p>
    <w:sectPr w:rsidR="00030658" w:rsidRPr="00F14C3F" w:rsidSect="0056673D">
      <w:headerReference w:type="default" r:id="rId14"/>
      <w:footerReference w:type="default" r:id="rId15"/>
      <w:headerReference w:type="first" r:id="rId16"/>
      <w:footerReference w:type="first" r:id="rId17"/>
      <w:pgSz w:w="12240" w:h="15840" w:code="1"/>
      <w:pgMar w:top="810" w:right="720" w:bottom="1152"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FAB7" w14:textId="77777777" w:rsidR="000C1DF2" w:rsidRDefault="000C1DF2" w:rsidP="003E1635">
      <w:pPr>
        <w:spacing w:after="0" w:line="240" w:lineRule="auto"/>
      </w:pPr>
      <w:r>
        <w:separator/>
      </w:r>
    </w:p>
  </w:endnote>
  <w:endnote w:type="continuationSeparator" w:id="0">
    <w:p w14:paraId="0DF6BBBE" w14:textId="77777777" w:rsidR="000C1DF2" w:rsidRDefault="000C1DF2" w:rsidP="003E1635">
      <w:pPr>
        <w:spacing w:after="0" w:line="240" w:lineRule="auto"/>
      </w:pPr>
      <w:r>
        <w:continuationSeparator/>
      </w:r>
    </w:p>
  </w:endnote>
  <w:endnote w:type="continuationNotice" w:id="1">
    <w:p w14:paraId="3BB7D467" w14:textId="77777777" w:rsidR="000C1DF2" w:rsidRDefault="000C1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1923" w14:textId="3E9279D2" w:rsidR="00BD2EA6" w:rsidRPr="003E1635" w:rsidRDefault="00BD1CDE" w:rsidP="00BD1CDE">
    <w:pPr>
      <w:pStyle w:val="Pieddepage"/>
      <w:tabs>
        <w:tab w:val="center" w:pos="5400"/>
        <w:tab w:val="left" w:pos="5868"/>
      </w:tabs>
      <w:rPr>
        <w:sz w:val="20"/>
      </w:rPr>
    </w:pPr>
    <w:r>
      <w:rPr>
        <w:sz w:val="20"/>
      </w:rPr>
      <w:tab/>
    </w:r>
    <w:r>
      <w:rPr>
        <w:sz w:val="20"/>
      </w:rPr>
      <w:tab/>
    </w:r>
    <w:r w:rsidR="00BD2EA6" w:rsidRPr="003E1635">
      <w:rPr>
        <w:sz w:val="20"/>
      </w:rPr>
      <w:fldChar w:fldCharType="begin"/>
    </w:r>
    <w:r w:rsidR="00BD2EA6" w:rsidRPr="003E1635">
      <w:rPr>
        <w:sz w:val="20"/>
      </w:rPr>
      <w:instrText xml:space="preserve"> PAGE   \* MERGEFORMAT </w:instrText>
    </w:r>
    <w:r w:rsidR="00BD2EA6" w:rsidRPr="003E1635">
      <w:rPr>
        <w:sz w:val="20"/>
      </w:rPr>
      <w:fldChar w:fldCharType="separate"/>
    </w:r>
    <w:r w:rsidR="00A340A7">
      <w:rPr>
        <w:noProof/>
        <w:sz w:val="20"/>
      </w:rPr>
      <w:t>2</w:t>
    </w:r>
    <w:r w:rsidR="00BD2EA6" w:rsidRPr="003E1635">
      <w:rPr>
        <w:sz w:val="20"/>
      </w:rPr>
      <w:fldChar w:fldCharType="end"/>
    </w:r>
    <w:r>
      <w:rPr>
        <w:sz w:val="20"/>
      </w:rPr>
      <w:tab/>
    </w:r>
  </w:p>
  <w:p w14:paraId="1C7C1924" w14:textId="77777777" w:rsidR="00BD2EA6" w:rsidRDefault="00BD2E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303BD3" w14:paraId="5536F5E7" w14:textId="77777777" w:rsidTr="6E354C22">
      <w:tc>
        <w:tcPr>
          <w:tcW w:w="3600" w:type="dxa"/>
        </w:tcPr>
        <w:p w14:paraId="0597E23F" w14:textId="1F3DB0B7" w:rsidR="03303BD3" w:rsidRDefault="03303BD3" w:rsidP="03303BD3">
          <w:pPr>
            <w:pStyle w:val="En-tte"/>
            <w:ind w:left="-115"/>
          </w:pPr>
        </w:p>
      </w:tc>
      <w:tc>
        <w:tcPr>
          <w:tcW w:w="3600" w:type="dxa"/>
        </w:tcPr>
        <w:p w14:paraId="39A56FE2" w14:textId="672BFA40" w:rsidR="03303BD3" w:rsidRDefault="03303BD3" w:rsidP="03303BD3">
          <w:pPr>
            <w:pStyle w:val="En-tte"/>
            <w:jc w:val="center"/>
          </w:pPr>
        </w:p>
      </w:tc>
      <w:tc>
        <w:tcPr>
          <w:tcW w:w="3600" w:type="dxa"/>
        </w:tcPr>
        <w:p w14:paraId="5293B96F" w14:textId="448605FA" w:rsidR="03303BD3" w:rsidRDefault="03303BD3" w:rsidP="03303BD3">
          <w:pPr>
            <w:pStyle w:val="En-tte"/>
            <w:ind w:right="-115"/>
            <w:jc w:val="right"/>
          </w:pPr>
        </w:p>
      </w:tc>
    </w:tr>
  </w:tbl>
  <w:p w14:paraId="032D1623" w14:textId="70688E5B" w:rsidR="03303BD3" w:rsidRDefault="03303BD3" w:rsidP="03303B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875F" w14:textId="77777777" w:rsidR="000C1DF2" w:rsidRDefault="000C1DF2" w:rsidP="003E1635">
      <w:pPr>
        <w:spacing w:after="0" w:line="240" w:lineRule="auto"/>
      </w:pPr>
      <w:r>
        <w:separator/>
      </w:r>
    </w:p>
  </w:footnote>
  <w:footnote w:type="continuationSeparator" w:id="0">
    <w:p w14:paraId="66768751" w14:textId="77777777" w:rsidR="000C1DF2" w:rsidRDefault="000C1DF2" w:rsidP="003E1635">
      <w:pPr>
        <w:spacing w:after="0" w:line="240" w:lineRule="auto"/>
      </w:pPr>
      <w:r>
        <w:continuationSeparator/>
      </w:r>
    </w:p>
  </w:footnote>
  <w:footnote w:type="continuationNotice" w:id="1">
    <w:p w14:paraId="588D7231" w14:textId="77777777" w:rsidR="000C1DF2" w:rsidRDefault="000C1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538ADD1" w14:paraId="3DFBED89" w14:textId="77777777" w:rsidTr="03303BD3">
      <w:tc>
        <w:tcPr>
          <w:tcW w:w="3600" w:type="dxa"/>
        </w:tcPr>
        <w:p w14:paraId="4FB5D41E" w14:textId="02BF7EDC" w:rsidR="4538ADD1" w:rsidRDefault="4538ADD1" w:rsidP="4538ADD1">
          <w:pPr>
            <w:pStyle w:val="En-tte"/>
            <w:ind w:left="-115"/>
          </w:pPr>
        </w:p>
      </w:tc>
      <w:tc>
        <w:tcPr>
          <w:tcW w:w="3600" w:type="dxa"/>
        </w:tcPr>
        <w:p w14:paraId="484F04DA" w14:textId="2E87018C" w:rsidR="4538ADD1" w:rsidRDefault="4538ADD1" w:rsidP="4538ADD1">
          <w:pPr>
            <w:pStyle w:val="En-tte"/>
            <w:jc w:val="center"/>
          </w:pPr>
        </w:p>
      </w:tc>
      <w:tc>
        <w:tcPr>
          <w:tcW w:w="3600" w:type="dxa"/>
        </w:tcPr>
        <w:p w14:paraId="6F478981" w14:textId="2990E177" w:rsidR="4538ADD1" w:rsidRDefault="4538ADD1" w:rsidP="4538ADD1">
          <w:pPr>
            <w:pStyle w:val="En-tte"/>
            <w:ind w:right="-115"/>
            <w:jc w:val="right"/>
          </w:pPr>
        </w:p>
      </w:tc>
    </w:tr>
  </w:tbl>
  <w:p w14:paraId="0AE8A745" w14:textId="521DEFF1" w:rsidR="4538ADD1" w:rsidRDefault="4538ADD1" w:rsidP="4538AD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303BD3" w14:paraId="66B908A6" w14:textId="77777777" w:rsidTr="03303BD3">
      <w:tc>
        <w:tcPr>
          <w:tcW w:w="3600" w:type="dxa"/>
        </w:tcPr>
        <w:p w14:paraId="41283A21" w14:textId="4096E884" w:rsidR="03303BD3" w:rsidRDefault="03303BD3" w:rsidP="03303BD3">
          <w:pPr>
            <w:pStyle w:val="En-tte"/>
            <w:ind w:left="-115"/>
          </w:pPr>
        </w:p>
      </w:tc>
      <w:tc>
        <w:tcPr>
          <w:tcW w:w="3600" w:type="dxa"/>
        </w:tcPr>
        <w:p w14:paraId="63A0436E" w14:textId="65B21EB8" w:rsidR="03303BD3" w:rsidRDefault="03303BD3" w:rsidP="03303BD3">
          <w:pPr>
            <w:pStyle w:val="En-tte"/>
            <w:jc w:val="center"/>
          </w:pPr>
        </w:p>
      </w:tc>
      <w:tc>
        <w:tcPr>
          <w:tcW w:w="3600" w:type="dxa"/>
        </w:tcPr>
        <w:p w14:paraId="6FE1D223" w14:textId="67275CAB" w:rsidR="03303BD3" w:rsidRDefault="03303BD3" w:rsidP="03303BD3">
          <w:pPr>
            <w:pStyle w:val="En-tte"/>
            <w:ind w:right="-115"/>
            <w:jc w:val="right"/>
          </w:pPr>
        </w:p>
      </w:tc>
    </w:tr>
  </w:tbl>
  <w:p w14:paraId="3C6D3EB3" w14:textId="1B8FE366" w:rsidR="03303BD3" w:rsidRDefault="03303BD3" w:rsidP="03303B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83"/>
    <w:multiLevelType w:val="hybridMultilevel"/>
    <w:tmpl w:val="6D42D70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2D6"/>
    <w:multiLevelType w:val="hybridMultilevel"/>
    <w:tmpl w:val="BA0499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A02B3"/>
    <w:multiLevelType w:val="hybridMultilevel"/>
    <w:tmpl w:val="36B047F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F949BF"/>
    <w:multiLevelType w:val="hybridMultilevel"/>
    <w:tmpl w:val="F5206A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D3816"/>
    <w:multiLevelType w:val="hybridMultilevel"/>
    <w:tmpl w:val="49CC8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F9A2F1C"/>
    <w:multiLevelType w:val="hybridMultilevel"/>
    <w:tmpl w:val="E68292F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1D4"/>
    <w:multiLevelType w:val="hybridMultilevel"/>
    <w:tmpl w:val="2694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B269C"/>
    <w:multiLevelType w:val="hybridMultilevel"/>
    <w:tmpl w:val="D1CC2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7B90"/>
    <w:multiLevelType w:val="hybridMultilevel"/>
    <w:tmpl w:val="83AE407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4E66A36"/>
    <w:multiLevelType w:val="hybridMultilevel"/>
    <w:tmpl w:val="51D6110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B01FE"/>
    <w:multiLevelType w:val="hybridMultilevel"/>
    <w:tmpl w:val="D376D822"/>
    <w:lvl w:ilvl="0" w:tplc="C358869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F18EC"/>
    <w:multiLevelType w:val="hybridMultilevel"/>
    <w:tmpl w:val="95FED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1F5A94"/>
    <w:multiLevelType w:val="hybridMultilevel"/>
    <w:tmpl w:val="596AB3F4"/>
    <w:lvl w:ilvl="0" w:tplc="FFFFFFFF">
      <w:start w:val="1"/>
      <w:numFmt w:val="lowerLetter"/>
      <w:lvlText w:val="%1."/>
      <w:lvlJc w:val="left"/>
      <w:pPr>
        <w:ind w:left="54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0546C9D"/>
    <w:multiLevelType w:val="hybridMultilevel"/>
    <w:tmpl w:val="41388094"/>
    <w:lvl w:ilvl="0" w:tplc="0B96D05C">
      <w:start w:val="1"/>
      <w:numFmt w:val="bullet"/>
      <w:lvlText w:val="·"/>
      <w:lvlJc w:val="left"/>
      <w:pPr>
        <w:ind w:left="720" w:hanging="360"/>
      </w:pPr>
      <w:rPr>
        <w:rFonts w:ascii="Symbol" w:hAnsi="Symbol" w:hint="default"/>
      </w:rPr>
    </w:lvl>
    <w:lvl w:ilvl="1" w:tplc="F2868634">
      <w:start w:val="1"/>
      <w:numFmt w:val="bullet"/>
      <w:lvlText w:val="o"/>
      <w:lvlJc w:val="left"/>
      <w:pPr>
        <w:ind w:left="1440" w:hanging="360"/>
      </w:pPr>
      <w:rPr>
        <w:rFonts w:ascii="Courier New" w:hAnsi="Courier New" w:hint="default"/>
      </w:rPr>
    </w:lvl>
    <w:lvl w:ilvl="2" w:tplc="02E20048">
      <w:start w:val="1"/>
      <w:numFmt w:val="bullet"/>
      <w:lvlText w:val=""/>
      <w:lvlJc w:val="left"/>
      <w:pPr>
        <w:ind w:left="2160" w:hanging="360"/>
      </w:pPr>
      <w:rPr>
        <w:rFonts w:ascii="Wingdings" w:hAnsi="Wingdings" w:hint="default"/>
      </w:rPr>
    </w:lvl>
    <w:lvl w:ilvl="3" w:tplc="2682A57C">
      <w:start w:val="1"/>
      <w:numFmt w:val="bullet"/>
      <w:lvlText w:val=""/>
      <w:lvlJc w:val="left"/>
      <w:pPr>
        <w:ind w:left="2880" w:hanging="360"/>
      </w:pPr>
      <w:rPr>
        <w:rFonts w:ascii="Symbol" w:hAnsi="Symbol" w:hint="default"/>
      </w:rPr>
    </w:lvl>
    <w:lvl w:ilvl="4" w:tplc="FB884F6C">
      <w:start w:val="1"/>
      <w:numFmt w:val="bullet"/>
      <w:lvlText w:val="o"/>
      <w:lvlJc w:val="left"/>
      <w:pPr>
        <w:ind w:left="3600" w:hanging="360"/>
      </w:pPr>
      <w:rPr>
        <w:rFonts w:ascii="Courier New" w:hAnsi="Courier New" w:hint="default"/>
      </w:rPr>
    </w:lvl>
    <w:lvl w:ilvl="5" w:tplc="5DFCE758">
      <w:start w:val="1"/>
      <w:numFmt w:val="bullet"/>
      <w:lvlText w:val=""/>
      <w:lvlJc w:val="left"/>
      <w:pPr>
        <w:ind w:left="4320" w:hanging="360"/>
      </w:pPr>
      <w:rPr>
        <w:rFonts w:ascii="Wingdings" w:hAnsi="Wingdings" w:hint="default"/>
      </w:rPr>
    </w:lvl>
    <w:lvl w:ilvl="6" w:tplc="C72212D0">
      <w:start w:val="1"/>
      <w:numFmt w:val="bullet"/>
      <w:lvlText w:val=""/>
      <w:lvlJc w:val="left"/>
      <w:pPr>
        <w:ind w:left="5040" w:hanging="360"/>
      </w:pPr>
      <w:rPr>
        <w:rFonts w:ascii="Symbol" w:hAnsi="Symbol" w:hint="default"/>
      </w:rPr>
    </w:lvl>
    <w:lvl w:ilvl="7" w:tplc="09BA86CE">
      <w:start w:val="1"/>
      <w:numFmt w:val="bullet"/>
      <w:lvlText w:val="o"/>
      <w:lvlJc w:val="left"/>
      <w:pPr>
        <w:ind w:left="5760" w:hanging="360"/>
      </w:pPr>
      <w:rPr>
        <w:rFonts w:ascii="Courier New" w:hAnsi="Courier New" w:hint="default"/>
      </w:rPr>
    </w:lvl>
    <w:lvl w:ilvl="8" w:tplc="054CB550">
      <w:start w:val="1"/>
      <w:numFmt w:val="bullet"/>
      <w:lvlText w:val=""/>
      <w:lvlJc w:val="left"/>
      <w:pPr>
        <w:ind w:left="6480" w:hanging="360"/>
      </w:pPr>
      <w:rPr>
        <w:rFonts w:ascii="Wingdings" w:hAnsi="Wingdings" w:hint="default"/>
      </w:rPr>
    </w:lvl>
  </w:abstractNum>
  <w:abstractNum w:abstractNumId="15" w15:restartNumberingAfterBreak="0">
    <w:nsid w:val="223A5453"/>
    <w:multiLevelType w:val="hybridMultilevel"/>
    <w:tmpl w:val="7428A44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B8B88"/>
    <w:multiLevelType w:val="hybridMultilevel"/>
    <w:tmpl w:val="7CFE9B2A"/>
    <w:lvl w:ilvl="0" w:tplc="1478C10C">
      <w:start w:val="1"/>
      <w:numFmt w:val="upperRoman"/>
      <w:lvlText w:val="%1."/>
      <w:lvlJc w:val="left"/>
      <w:pPr>
        <w:ind w:left="720" w:hanging="360"/>
      </w:pPr>
    </w:lvl>
    <w:lvl w:ilvl="1" w:tplc="84621C44">
      <w:start w:val="1"/>
      <w:numFmt w:val="lowerLetter"/>
      <w:lvlText w:val="%2."/>
      <w:lvlJc w:val="left"/>
      <w:pPr>
        <w:ind w:left="1440" w:hanging="360"/>
      </w:pPr>
    </w:lvl>
    <w:lvl w:ilvl="2" w:tplc="E5E07FCC">
      <w:start w:val="1"/>
      <w:numFmt w:val="lowerRoman"/>
      <w:lvlText w:val="%3."/>
      <w:lvlJc w:val="right"/>
      <w:pPr>
        <w:ind w:left="2160" w:hanging="180"/>
      </w:pPr>
    </w:lvl>
    <w:lvl w:ilvl="3" w:tplc="4628E404">
      <w:start w:val="1"/>
      <w:numFmt w:val="decimal"/>
      <w:lvlText w:val="%4."/>
      <w:lvlJc w:val="left"/>
      <w:pPr>
        <w:ind w:left="2880" w:hanging="360"/>
      </w:pPr>
    </w:lvl>
    <w:lvl w:ilvl="4" w:tplc="1CCE600A">
      <w:start w:val="1"/>
      <w:numFmt w:val="lowerLetter"/>
      <w:lvlText w:val="%5."/>
      <w:lvlJc w:val="left"/>
      <w:pPr>
        <w:ind w:left="3600" w:hanging="360"/>
      </w:pPr>
    </w:lvl>
    <w:lvl w:ilvl="5" w:tplc="DFD81E76">
      <w:start w:val="1"/>
      <w:numFmt w:val="lowerRoman"/>
      <w:lvlText w:val="%6."/>
      <w:lvlJc w:val="right"/>
      <w:pPr>
        <w:ind w:left="4320" w:hanging="180"/>
      </w:pPr>
    </w:lvl>
    <w:lvl w:ilvl="6" w:tplc="EA8EFBC2">
      <w:start w:val="1"/>
      <w:numFmt w:val="decimal"/>
      <w:lvlText w:val="%7."/>
      <w:lvlJc w:val="left"/>
      <w:pPr>
        <w:ind w:left="5040" w:hanging="360"/>
      </w:pPr>
    </w:lvl>
    <w:lvl w:ilvl="7" w:tplc="073E4332">
      <w:start w:val="1"/>
      <w:numFmt w:val="lowerLetter"/>
      <w:lvlText w:val="%8."/>
      <w:lvlJc w:val="left"/>
      <w:pPr>
        <w:ind w:left="5760" w:hanging="360"/>
      </w:pPr>
    </w:lvl>
    <w:lvl w:ilvl="8" w:tplc="5AAC13FE">
      <w:start w:val="1"/>
      <w:numFmt w:val="lowerRoman"/>
      <w:lvlText w:val="%9."/>
      <w:lvlJc w:val="right"/>
      <w:pPr>
        <w:ind w:left="6480" w:hanging="180"/>
      </w:pPr>
    </w:lvl>
  </w:abstractNum>
  <w:abstractNum w:abstractNumId="17" w15:restartNumberingAfterBreak="0">
    <w:nsid w:val="2833726B"/>
    <w:multiLevelType w:val="hybridMultilevel"/>
    <w:tmpl w:val="BB5676A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10C3D"/>
    <w:multiLevelType w:val="hybridMultilevel"/>
    <w:tmpl w:val="3C0CFBC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34BAD"/>
    <w:multiLevelType w:val="hybridMultilevel"/>
    <w:tmpl w:val="DC3453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E2173AB"/>
    <w:multiLevelType w:val="hybridMultilevel"/>
    <w:tmpl w:val="63204A6C"/>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2211D"/>
    <w:multiLevelType w:val="hybridMultilevel"/>
    <w:tmpl w:val="2CF885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2F9A5E25"/>
    <w:multiLevelType w:val="hybridMultilevel"/>
    <w:tmpl w:val="D2B4C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3430C7"/>
    <w:multiLevelType w:val="hybridMultilevel"/>
    <w:tmpl w:val="8BD4ED8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325A521C"/>
    <w:multiLevelType w:val="hybridMultilevel"/>
    <w:tmpl w:val="6E201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F434A"/>
    <w:multiLevelType w:val="hybridMultilevel"/>
    <w:tmpl w:val="E4A89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6B334B"/>
    <w:multiLevelType w:val="hybridMultilevel"/>
    <w:tmpl w:val="E32A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F23C78"/>
    <w:multiLevelType w:val="hybridMultilevel"/>
    <w:tmpl w:val="D07827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37C71EEC"/>
    <w:multiLevelType w:val="hybridMultilevel"/>
    <w:tmpl w:val="44247976"/>
    <w:lvl w:ilvl="0" w:tplc="252A159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DB1A18"/>
    <w:multiLevelType w:val="hybridMultilevel"/>
    <w:tmpl w:val="A35A5C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3A0641EF"/>
    <w:multiLevelType w:val="hybridMultilevel"/>
    <w:tmpl w:val="AB7A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7E5022"/>
    <w:multiLevelType w:val="hybridMultilevel"/>
    <w:tmpl w:val="023CF41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713D3C"/>
    <w:multiLevelType w:val="hybridMultilevel"/>
    <w:tmpl w:val="E64C8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B81757"/>
    <w:multiLevelType w:val="hybridMultilevel"/>
    <w:tmpl w:val="3F54C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45CF51CE"/>
    <w:multiLevelType w:val="hybridMultilevel"/>
    <w:tmpl w:val="596AB3F4"/>
    <w:lvl w:ilvl="0" w:tplc="156C40E8">
      <w:start w:val="1"/>
      <w:numFmt w:val="lowerLetter"/>
      <w:lvlText w:val="%1."/>
      <w:lvlJc w:val="left"/>
      <w:pPr>
        <w:ind w:left="5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032958"/>
    <w:multiLevelType w:val="hybridMultilevel"/>
    <w:tmpl w:val="96C0C33E"/>
    <w:lvl w:ilvl="0" w:tplc="CDDAB69A">
      <w:start w:val="1"/>
      <w:numFmt w:val="bullet"/>
      <w:lvlText w:val=""/>
      <w:lvlJc w:val="left"/>
      <w:pPr>
        <w:ind w:left="720" w:hanging="360"/>
      </w:pPr>
      <w:rPr>
        <w:rFonts w:ascii="Wingdings" w:hAnsi="Wingdings" w:hint="default"/>
        <w:lang w:val="es-4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B73978"/>
    <w:multiLevelType w:val="hybridMultilevel"/>
    <w:tmpl w:val="E882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293CF0"/>
    <w:multiLevelType w:val="hybridMultilevel"/>
    <w:tmpl w:val="201E9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4167C3"/>
    <w:multiLevelType w:val="hybridMultilevel"/>
    <w:tmpl w:val="36EEA63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4B9D7DD3"/>
    <w:multiLevelType w:val="hybridMultilevel"/>
    <w:tmpl w:val="DCCC2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FB0F48"/>
    <w:multiLevelType w:val="hybridMultilevel"/>
    <w:tmpl w:val="F034B0BC"/>
    <w:lvl w:ilvl="0" w:tplc="25FCA528">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15E3E0D"/>
    <w:multiLevelType w:val="hybridMultilevel"/>
    <w:tmpl w:val="9B1E538E"/>
    <w:lvl w:ilvl="0" w:tplc="CBFC1BE2">
      <w:start w:val="1"/>
      <w:numFmt w:val="low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A64A92"/>
    <w:multiLevelType w:val="hybridMultilevel"/>
    <w:tmpl w:val="12AE105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44" w15:restartNumberingAfterBreak="0">
    <w:nsid w:val="556C5E10"/>
    <w:multiLevelType w:val="hybridMultilevel"/>
    <w:tmpl w:val="1AAA6EA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5E0575"/>
    <w:multiLevelType w:val="hybridMultilevel"/>
    <w:tmpl w:val="02D04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B23822"/>
    <w:multiLevelType w:val="hybridMultilevel"/>
    <w:tmpl w:val="542C7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1218A6"/>
    <w:multiLevelType w:val="hybridMultilevel"/>
    <w:tmpl w:val="A2485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586C5C"/>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2D2C82"/>
    <w:multiLevelType w:val="hybridMultilevel"/>
    <w:tmpl w:val="79FC4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950489"/>
    <w:multiLevelType w:val="hybridMultilevel"/>
    <w:tmpl w:val="776E2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89D2ADC"/>
    <w:multiLevelType w:val="hybridMultilevel"/>
    <w:tmpl w:val="A13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60631B"/>
    <w:multiLevelType w:val="hybridMultilevel"/>
    <w:tmpl w:val="8C94880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3" w15:restartNumberingAfterBreak="0">
    <w:nsid w:val="6975751D"/>
    <w:multiLevelType w:val="hybridMultilevel"/>
    <w:tmpl w:val="5FC6963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6ADA0350"/>
    <w:multiLevelType w:val="hybridMultilevel"/>
    <w:tmpl w:val="A686FF5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5" w15:restartNumberingAfterBreak="0">
    <w:nsid w:val="6F3F0B43"/>
    <w:multiLevelType w:val="hybridMultilevel"/>
    <w:tmpl w:val="8736A6AC"/>
    <w:lvl w:ilvl="0" w:tplc="D22A1928">
      <w:start w:val="1"/>
      <w:numFmt w:val="upperRoman"/>
      <w:lvlText w:val="%1."/>
      <w:lvlJc w:val="left"/>
      <w:pPr>
        <w:ind w:left="700" w:hanging="72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6" w15:restartNumberingAfterBreak="0">
    <w:nsid w:val="71702A19"/>
    <w:multiLevelType w:val="hybridMultilevel"/>
    <w:tmpl w:val="0BAC3FA0"/>
    <w:lvl w:ilvl="0" w:tplc="3A426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A14961"/>
    <w:multiLevelType w:val="hybridMultilevel"/>
    <w:tmpl w:val="FCD410EE"/>
    <w:lvl w:ilvl="0" w:tplc="FFF2AE68">
      <w:start w:val="1"/>
      <w:numFmt w:val="lowerRoman"/>
      <w:lvlText w:val="%1."/>
      <w:lvlJc w:val="left"/>
      <w:pPr>
        <w:ind w:left="990" w:hanging="360"/>
      </w:pPr>
      <w:rPr>
        <w:rFonts w:ascii="Calibri" w:eastAsia="Calibri" w:hAnsi="Calibri" w:cs="Times New Roman"/>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3A12BAB"/>
    <w:multiLevelType w:val="hybridMultilevel"/>
    <w:tmpl w:val="EB4E982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B47411"/>
    <w:multiLevelType w:val="hybridMultilevel"/>
    <w:tmpl w:val="596AB3F4"/>
    <w:lvl w:ilvl="0" w:tplc="FFFFFFFF">
      <w:start w:val="1"/>
      <w:numFmt w:val="lowerLetter"/>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C2A2846"/>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522803">
    <w:abstractNumId w:val="16"/>
  </w:num>
  <w:num w:numId="2" w16cid:durableId="1559314750">
    <w:abstractNumId w:val="57"/>
  </w:num>
  <w:num w:numId="3" w16cid:durableId="2060393301">
    <w:abstractNumId w:val="13"/>
  </w:num>
  <w:num w:numId="4" w16cid:durableId="613292907">
    <w:abstractNumId w:val="8"/>
  </w:num>
  <w:num w:numId="5" w16cid:durableId="422382394">
    <w:abstractNumId w:val="17"/>
  </w:num>
  <w:num w:numId="6" w16cid:durableId="199898844">
    <w:abstractNumId w:val="26"/>
  </w:num>
  <w:num w:numId="7" w16cid:durableId="1657419346">
    <w:abstractNumId w:val="30"/>
  </w:num>
  <w:num w:numId="8" w16cid:durableId="166139998">
    <w:abstractNumId w:val="54"/>
  </w:num>
  <w:num w:numId="9" w16cid:durableId="1438913343">
    <w:abstractNumId w:val="4"/>
  </w:num>
  <w:num w:numId="10" w16cid:durableId="881866186">
    <w:abstractNumId w:val="50"/>
  </w:num>
  <w:num w:numId="11" w16cid:durableId="947590497">
    <w:abstractNumId w:val="24"/>
  </w:num>
  <w:num w:numId="12" w16cid:durableId="1804423517">
    <w:abstractNumId w:val="52"/>
  </w:num>
  <w:num w:numId="13" w16cid:durableId="1870682133">
    <w:abstractNumId w:val="22"/>
  </w:num>
  <w:num w:numId="14" w16cid:durableId="695303957">
    <w:abstractNumId w:val="43"/>
  </w:num>
  <w:num w:numId="15" w16cid:durableId="285544277">
    <w:abstractNumId w:val="39"/>
  </w:num>
  <w:num w:numId="16" w16cid:durableId="588273559">
    <w:abstractNumId w:val="20"/>
  </w:num>
  <w:num w:numId="17" w16cid:durableId="1673944653">
    <w:abstractNumId w:val="34"/>
  </w:num>
  <w:num w:numId="18" w16cid:durableId="1635795546">
    <w:abstractNumId w:val="28"/>
  </w:num>
  <w:num w:numId="19" w16cid:durableId="1099526993">
    <w:abstractNumId w:val="1"/>
  </w:num>
  <w:num w:numId="20" w16cid:durableId="1593317315">
    <w:abstractNumId w:val="11"/>
  </w:num>
  <w:num w:numId="21" w16cid:durableId="942692031">
    <w:abstractNumId w:val="53"/>
  </w:num>
  <w:num w:numId="22" w16cid:durableId="651952661">
    <w:abstractNumId w:val="2"/>
  </w:num>
  <w:num w:numId="23" w16cid:durableId="1225607996">
    <w:abstractNumId w:val="49"/>
  </w:num>
  <w:num w:numId="24" w16cid:durableId="1841652868">
    <w:abstractNumId w:val="44"/>
  </w:num>
  <w:num w:numId="25" w16cid:durableId="615334019">
    <w:abstractNumId w:val="36"/>
  </w:num>
  <w:num w:numId="26" w16cid:durableId="1555963447">
    <w:abstractNumId w:val="42"/>
  </w:num>
  <w:num w:numId="27" w16cid:durableId="1007175309">
    <w:abstractNumId w:val="45"/>
  </w:num>
  <w:num w:numId="28" w16cid:durableId="1439908221">
    <w:abstractNumId w:val="25"/>
  </w:num>
  <w:num w:numId="29" w16cid:durableId="279723898">
    <w:abstractNumId w:val="37"/>
  </w:num>
  <w:num w:numId="30" w16cid:durableId="2017727628">
    <w:abstractNumId w:val="33"/>
  </w:num>
  <w:num w:numId="31" w16cid:durableId="1818951798">
    <w:abstractNumId w:val="38"/>
  </w:num>
  <w:num w:numId="32" w16cid:durableId="1343701760">
    <w:abstractNumId w:val="21"/>
  </w:num>
  <w:num w:numId="33" w16cid:durableId="99764995">
    <w:abstractNumId w:val="40"/>
  </w:num>
  <w:num w:numId="34" w16cid:durableId="312757444">
    <w:abstractNumId w:val="46"/>
  </w:num>
  <w:num w:numId="35" w16cid:durableId="1475565785">
    <w:abstractNumId w:val="5"/>
  </w:num>
  <w:num w:numId="36" w16cid:durableId="1269779665">
    <w:abstractNumId w:val="6"/>
  </w:num>
  <w:num w:numId="37" w16cid:durableId="1561094403">
    <w:abstractNumId w:val="47"/>
  </w:num>
  <w:num w:numId="38" w16cid:durableId="1911619818">
    <w:abstractNumId w:val="27"/>
  </w:num>
  <w:num w:numId="39" w16cid:durableId="1591037527">
    <w:abstractNumId w:val="32"/>
  </w:num>
  <w:num w:numId="40" w16cid:durableId="301086539">
    <w:abstractNumId w:val="58"/>
  </w:num>
  <w:num w:numId="41" w16cid:durableId="817768637">
    <w:abstractNumId w:val="9"/>
  </w:num>
  <w:num w:numId="42" w16cid:durableId="1278180095">
    <w:abstractNumId w:val="0"/>
  </w:num>
  <w:num w:numId="43" w16cid:durableId="456484317">
    <w:abstractNumId w:val="19"/>
  </w:num>
  <w:num w:numId="44" w16cid:durableId="876502896">
    <w:abstractNumId w:val="15"/>
  </w:num>
  <w:num w:numId="45" w16cid:durableId="1716077441">
    <w:abstractNumId w:val="29"/>
  </w:num>
  <w:num w:numId="46" w16cid:durableId="898856685">
    <w:abstractNumId w:val="31"/>
  </w:num>
  <w:num w:numId="47" w16cid:durableId="1463963434">
    <w:abstractNumId w:val="35"/>
  </w:num>
  <w:num w:numId="48" w16cid:durableId="967970617">
    <w:abstractNumId w:val="56"/>
  </w:num>
  <w:num w:numId="49" w16cid:durableId="1608779598">
    <w:abstractNumId w:val="23"/>
  </w:num>
  <w:num w:numId="50" w16cid:durableId="351301579">
    <w:abstractNumId w:val="3"/>
  </w:num>
  <w:num w:numId="51" w16cid:durableId="1007907816">
    <w:abstractNumId w:val="48"/>
  </w:num>
  <w:num w:numId="52" w16cid:durableId="224530697">
    <w:abstractNumId w:val="60"/>
  </w:num>
  <w:num w:numId="53" w16cid:durableId="1614627824">
    <w:abstractNumId w:val="18"/>
  </w:num>
  <w:num w:numId="54" w16cid:durableId="100421025">
    <w:abstractNumId w:val="10"/>
  </w:num>
  <w:num w:numId="55" w16cid:durableId="978727299">
    <w:abstractNumId w:val="14"/>
  </w:num>
  <w:num w:numId="56" w16cid:durableId="1888452364">
    <w:abstractNumId w:val="51"/>
  </w:num>
  <w:num w:numId="57" w16cid:durableId="119959364">
    <w:abstractNumId w:val="59"/>
  </w:num>
  <w:num w:numId="58" w16cid:durableId="1820539570">
    <w:abstractNumId w:val="41"/>
  </w:num>
  <w:num w:numId="59" w16cid:durableId="338851477">
    <w:abstractNumId w:val="7"/>
  </w:num>
  <w:num w:numId="60" w16cid:durableId="595939079">
    <w:abstractNumId w:val="12"/>
  </w:num>
  <w:num w:numId="61" w16cid:durableId="227614504">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0TMSq43SwNV1V1ovATom4FIK4f36/U4tnttno6/CB7VNTMoz0fQMB1LE438kGZVA0kcTajQSvVcwOFb4YveZQ==" w:salt="2KsErfZRwWUya1gxWYbty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wMDA1NzUztjAyNjZS0lEKTi0uzszPAykwrAUAJchRfSwAAAA="/>
  </w:docVars>
  <w:rsids>
    <w:rsidRoot w:val="00451666"/>
    <w:rsid w:val="00000E9E"/>
    <w:rsid w:val="000018D6"/>
    <w:rsid w:val="00001BD0"/>
    <w:rsid w:val="00002328"/>
    <w:rsid w:val="000027E4"/>
    <w:rsid w:val="00003259"/>
    <w:rsid w:val="00003887"/>
    <w:rsid w:val="00003ACE"/>
    <w:rsid w:val="00004DC7"/>
    <w:rsid w:val="000052FD"/>
    <w:rsid w:val="00005E0F"/>
    <w:rsid w:val="00006494"/>
    <w:rsid w:val="00007E04"/>
    <w:rsid w:val="00010111"/>
    <w:rsid w:val="000102A9"/>
    <w:rsid w:val="000105F4"/>
    <w:rsid w:val="00010E96"/>
    <w:rsid w:val="0001448A"/>
    <w:rsid w:val="00015A1B"/>
    <w:rsid w:val="00015FE0"/>
    <w:rsid w:val="00016A63"/>
    <w:rsid w:val="0001724E"/>
    <w:rsid w:val="00020981"/>
    <w:rsid w:val="00021438"/>
    <w:rsid w:val="00021DE4"/>
    <w:rsid w:val="00021FBD"/>
    <w:rsid w:val="00024E0C"/>
    <w:rsid w:val="000250CE"/>
    <w:rsid w:val="0002728C"/>
    <w:rsid w:val="00030658"/>
    <w:rsid w:val="00032543"/>
    <w:rsid w:val="00033685"/>
    <w:rsid w:val="00034E2F"/>
    <w:rsid w:val="000355A9"/>
    <w:rsid w:val="00035ABF"/>
    <w:rsid w:val="00036E7C"/>
    <w:rsid w:val="000426F0"/>
    <w:rsid w:val="00045483"/>
    <w:rsid w:val="0004644F"/>
    <w:rsid w:val="000472F6"/>
    <w:rsid w:val="000475CC"/>
    <w:rsid w:val="00051152"/>
    <w:rsid w:val="0005116F"/>
    <w:rsid w:val="000560BA"/>
    <w:rsid w:val="00056542"/>
    <w:rsid w:val="00057207"/>
    <w:rsid w:val="00060889"/>
    <w:rsid w:val="00060E80"/>
    <w:rsid w:val="00061539"/>
    <w:rsid w:val="000631FF"/>
    <w:rsid w:val="00064DEC"/>
    <w:rsid w:val="0006671B"/>
    <w:rsid w:val="00070C2C"/>
    <w:rsid w:val="00071C0F"/>
    <w:rsid w:val="0007204F"/>
    <w:rsid w:val="0007395B"/>
    <w:rsid w:val="00073EE8"/>
    <w:rsid w:val="00077DCD"/>
    <w:rsid w:val="0008004F"/>
    <w:rsid w:val="00083773"/>
    <w:rsid w:val="00086CA7"/>
    <w:rsid w:val="00086DC3"/>
    <w:rsid w:val="000902B0"/>
    <w:rsid w:val="0009045B"/>
    <w:rsid w:val="00090FEB"/>
    <w:rsid w:val="00091809"/>
    <w:rsid w:val="00092FCC"/>
    <w:rsid w:val="00093B53"/>
    <w:rsid w:val="00093F76"/>
    <w:rsid w:val="00095993"/>
    <w:rsid w:val="00095D42"/>
    <w:rsid w:val="00096258"/>
    <w:rsid w:val="000965B1"/>
    <w:rsid w:val="00097CCF"/>
    <w:rsid w:val="000A0581"/>
    <w:rsid w:val="000A20C4"/>
    <w:rsid w:val="000A461B"/>
    <w:rsid w:val="000A46D3"/>
    <w:rsid w:val="000A59B8"/>
    <w:rsid w:val="000A5BE4"/>
    <w:rsid w:val="000A685F"/>
    <w:rsid w:val="000A72CF"/>
    <w:rsid w:val="000B1255"/>
    <w:rsid w:val="000B1DA2"/>
    <w:rsid w:val="000B2A22"/>
    <w:rsid w:val="000B2FB0"/>
    <w:rsid w:val="000B5D15"/>
    <w:rsid w:val="000C1DF2"/>
    <w:rsid w:val="000C626F"/>
    <w:rsid w:val="000C663F"/>
    <w:rsid w:val="000D080B"/>
    <w:rsid w:val="000D08AA"/>
    <w:rsid w:val="000D15FD"/>
    <w:rsid w:val="000D3D6A"/>
    <w:rsid w:val="000D4357"/>
    <w:rsid w:val="000D52EE"/>
    <w:rsid w:val="000E014D"/>
    <w:rsid w:val="000E22A7"/>
    <w:rsid w:val="000E5158"/>
    <w:rsid w:val="000E6411"/>
    <w:rsid w:val="000E6CF4"/>
    <w:rsid w:val="000E7B5A"/>
    <w:rsid w:val="000F070F"/>
    <w:rsid w:val="000F0EEF"/>
    <w:rsid w:val="000F0F2A"/>
    <w:rsid w:val="000F2B8E"/>
    <w:rsid w:val="000F319E"/>
    <w:rsid w:val="000F405C"/>
    <w:rsid w:val="000F7860"/>
    <w:rsid w:val="00100A1C"/>
    <w:rsid w:val="0010377B"/>
    <w:rsid w:val="001039FD"/>
    <w:rsid w:val="00104115"/>
    <w:rsid w:val="00107B26"/>
    <w:rsid w:val="0011174B"/>
    <w:rsid w:val="00111EDE"/>
    <w:rsid w:val="001125E1"/>
    <w:rsid w:val="00112B16"/>
    <w:rsid w:val="00114124"/>
    <w:rsid w:val="001141E5"/>
    <w:rsid w:val="001143D7"/>
    <w:rsid w:val="0011776B"/>
    <w:rsid w:val="00121B6C"/>
    <w:rsid w:val="00125335"/>
    <w:rsid w:val="00130583"/>
    <w:rsid w:val="00131BC5"/>
    <w:rsid w:val="001326CB"/>
    <w:rsid w:val="00132776"/>
    <w:rsid w:val="001347DE"/>
    <w:rsid w:val="00135894"/>
    <w:rsid w:val="00135C5E"/>
    <w:rsid w:val="0013693A"/>
    <w:rsid w:val="00140ADF"/>
    <w:rsid w:val="00141CC9"/>
    <w:rsid w:val="00142C76"/>
    <w:rsid w:val="00143004"/>
    <w:rsid w:val="001456A8"/>
    <w:rsid w:val="00145FD2"/>
    <w:rsid w:val="00146B91"/>
    <w:rsid w:val="00146F0C"/>
    <w:rsid w:val="00147A9E"/>
    <w:rsid w:val="00147CAE"/>
    <w:rsid w:val="00150A2F"/>
    <w:rsid w:val="00150E49"/>
    <w:rsid w:val="00151A51"/>
    <w:rsid w:val="001561EB"/>
    <w:rsid w:val="0015793B"/>
    <w:rsid w:val="00160049"/>
    <w:rsid w:val="00160810"/>
    <w:rsid w:val="00162551"/>
    <w:rsid w:val="00163064"/>
    <w:rsid w:val="001631F5"/>
    <w:rsid w:val="00164159"/>
    <w:rsid w:val="0016433A"/>
    <w:rsid w:val="00164E20"/>
    <w:rsid w:val="00166E9F"/>
    <w:rsid w:val="001703D4"/>
    <w:rsid w:val="00170E25"/>
    <w:rsid w:val="00171AFB"/>
    <w:rsid w:val="00172121"/>
    <w:rsid w:val="00173E26"/>
    <w:rsid w:val="00176207"/>
    <w:rsid w:val="001777E6"/>
    <w:rsid w:val="00177E93"/>
    <w:rsid w:val="00182346"/>
    <w:rsid w:val="00184451"/>
    <w:rsid w:val="00185F30"/>
    <w:rsid w:val="00190028"/>
    <w:rsid w:val="001907F9"/>
    <w:rsid w:val="00191F65"/>
    <w:rsid w:val="0019225B"/>
    <w:rsid w:val="00192C80"/>
    <w:rsid w:val="00193D52"/>
    <w:rsid w:val="00194115"/>
    <w:rsid w:val="00194FD5"/>
    <w:rsid w:val="001952A9"/>
    <w:rsid w:val="00196CD8"/>
    <w:rsid w:val="001A015B"/>
    <w:rsid w:val="001A1691"/>
    <w:rsid w:val="001A1DF4"/>
    <w:rsid w:val="001A47D5"/>
    <w:rsid w:val="001A4BD9"/>
    <w:rsid w:val="001A5578"/>
    <w:rsid w:val="001B1702"/>
    <w:rsid w:val="001B1CCB"/>
    <w:rsid w:val="001B1EC6"/>
    <w:rsid w:val="001B2087"/>
    <w:rsid w:val="001B28FF"/>
    <w:rsid w:val="001B3B84"/>
    <w:rsid w:val="001B3D25"/>
    <w:rsid w:val="001B47BB"/>
    <w:rsid w:val="001B4DE4"/>
    <w:rsid w:val="001B53CB"/>
    <w:rsid w:val="001B5ACB"/>
    <w:rsid w:val="001B7939"/>
    <w:rsid w:val="001C0A27"/>
    <w:rsid w:val="001C0A5A"/>
    <w:rsid w:val="001C33ED"/>
    <w:rsid w:val="001C4253"/>
    <w:rsid w:val="001D08A6"/>
    <w:rsid w:val="001D197E"/>
    <w:rsid w:val="001D200C"/>
    <w:rsid w:val="001D2C7B"/>
    <w:rsid w:val="001D324F"/>
    <w:rsid w:val="001D3D43"/>
    <w:rsid w:val="001D5621"/>
    <w:rsid w:val="001D6B5E"/>
    <w:rsid w:val="001E0285"/>
    <w:rsid w:val="001E2849"/>
    <w:rsid w:val="001E3301"/>
    <w:rsid w:val="001E4ACB"/>
    <w:rsid w:val="001E5D26"/>
    <w:rsid w:val="001F02B2"/>
    <w:rsid w:val="001F166C"/>
    <w:rsid w:val="001F18AF"/>
    <w:rsid w:val="001F1B4E"/>
    <w:rsid w:val="001F5965"/>
    <w:rsid w:val="001F603B"/>
    <w:rsid w:val="00203D83"/>
    <w:rsid w:val="00204030"/>
    <w:rsid w:val="0020522F"/>
    <w:rsid w:val="00205835"/>
    <w:rsid w:val="002067D2"/>
    <w:rsid w:val="002070D4"/>
    <w:rsid w:val="0021014E"/>
    <w:rsid w:val="0021026C"/>
    <w:rsid w:val="00211BA6"/>
    <w:rsid w:val="00212471"/>
    <w:rsid w:val="00214291"/>
    <w:rsid w:val="002166F8"/>
    <w:rsid w:val="00220F89"/>
    <w:rsid w:val="0022138C"/>
    <w:rsid w:val="00223CB1"/>
    <w:rsid w:val="002243F8"/>
    <w:rsid w:val="00226C97"/>
    <w:rsid w:val="00226EAA"/>
    <w:rsid w:val="00227CCE"/>
    <w:rsid w:val="0023163F"/>
    <w:rsid w:val="0023173E"/>
    <w:rsid w:val="00231787"/>
    <w:rsid w:val="00231DC1"/>
    <w:rsid w:val="00234784"/>
    <w:rsid w:val="0024298F"/>
    <w:rsid w:val="00243056"/>
    <w:rsid w:val="00243EF9"/>
    <w:rsid w:val="002454A0"/>
    <w:rsid w:val="00247756"/>
    <w:rsid w:val="00247D57"/>
    <w:rsid w:val="002502A2"/>
    <w:rsid w:val="00250824"/>
    <w:rsid w:val="00252582"/>
    <w:rsid w:val="00253765"/>
    <w:rsid w:val="00255DFB"/>
    <w:rsid w:val="00255EB1"/>
    <w:rsid w:val="00256091"/>
    <w:rsid w:val="002560E1"/>
    <w:rsid w:val="00256658"/>
    <w:rsid w:val="002569F7"/>
    <w:rsid w:val="00257AD6"/>
    <w:rsid w:val="00260D0E"/>
    <w:rsid w:val="0026165F"/>
    <w:rsid w:val="00261808"/>
    <w:rsid w:val="0026341C"/>
    <w:rsid w:val="00264D29"/>
    <w:rsid w:val="002656BD"/>
    <w:rsid w:val="002660F4"/>
    <w:rsid w:val="0027188A"/>
    <w:rsid w:val="0027262D"/>
    <w:rsid w:val="00272FD6"/>
    <w:rsid w:val="0027497F"/>
    <w:rsid w:val="00276AA8"/>
    <w:rsid w:val="00277099"/>
    <w:rsid w:val="002771D5"/>
    <w:rsid w:val="00282697"/>
    <w:rsid w:val="0028534E"/>
    <w:rsid w:val="00287A11"/>
    <w:rsid w:val="00292A47"/>
    <w:rsid w:val="002940F7"/>
    <w:rsid w:val="002972D6"/>
    <w:rsid w:val="002A0247"/>
    <w:rsid w:val="002A0335"/>
    <w:rsid w:val="002A0B64"/>
    <w:rsid w:val="002A4A5F"/>
    <w:rsid w:val="002A55AC"/>
    <w:rsid w:val="002A7724"/>
    <w:rsid w:val="002B1EC5"/>
    <w:rsid w:val="002B2A88"/>
    <w:rsid w:val="002B3DC6"/>
    <w:rsid w:val="002B4F4C"/>
    <w:rsid w:val="002B5C97"/>
    <w:rsid w:val="002B67F6"/>
    <w:rsid w:val="002B6EBA"/>
    <w:rsid w:val="002B6FB6"/>
    <w:rsid w:val="002B7727"/>
    <w:rsid w:val="002C201F"/>
    <w:rsid w:val="002C2409"/>
    <w:rsid w:val="002C2AA7"/>
    <w:rsid w:val="002C4405"/>
    <w:rsid w:val="002C5650"/>
    <w:rsid w:val="002D0F01"/>
    <w:rsid w:val="002D1E5E"/>
    <w:rsid w:val="002D2A1B"/>
    <w:rsid w:val="002D3402"/>
    <w:rsid w:val="002D57BA"/>
    <w:rsid w:val="002D6442"/>
    <w:rsid w:val="002E0954"/>
    <w:rsid w:val="002E0A4E"/>
    <w:rsid w:val="002E218C"/>
    <w:rsid w:val="002E69CC"/>
    <w:rsid w:val="002F0433"/>
    <w:rsid w:val="002F418C"/>
    <w:rsid w:val="00300F59"/>
    <w:rsid w:val="00301BDF"/>
    <w:rsid w:val="00306245"/>
    <w:rsid w:val="00310B6A"/>
    <w:rsid w:val="00312422"/>
    <w:rsid w:val="00312554"/>
    <w:rsid w:val="00313592"/>
    <w:rsid w:val="003135BC"/>
    <w:rsid w:val="003165A5"/>
    <w:rsid w:val="003226B7"/>
    <w:rsid w:val="00322C1F"/>
    <w:rsid w:val="003232D3"/>
    <w:rsid w:val="00323E57"/>
    <w:rsid w:val="00324264"/>
    <w:rsid w:val="00325837"/>
    <w:rsid w:val="00330DDF"/>
    <w:rsid w:val="003344C8"/>
    <w:rsid w:val="00334C5E"/>
    <w:rsid w:val="003359CB"/>
    <w:rsid w:val="00336DD0"/>
    <w:rsid w:val="00337196"/>
    <w:rsid w:val="0033734F"/>
    <w:rsid w:val="003409B5"/>
    <w:rsid w:val="00341FB1"/>
    <w:rsid w:val="0034257C"/>
    <w:rsid w:val="00343355"/>
    <w:rsid w:val="00344B7E"/>
    <w:rsid w:val="00345068"/>
    <w:rsid w:val="00345527"/>
    <w:rsid w:val="00350B51"/>
    <w:rsid w:val="00351335"/>
    <w:rsid w:val="00355729"/>
    <w:rsid w:val="003564A2"/>
    <w:rsid w:val="003571C7"/>
    <w:rsid w:val="00357858"/>
    <w:rsid w:val="00357CAD"/>
    <w:rsid w:val="00360329"/>
    <w:rsid w:val="00362BC4"/>
    <w:rsid w:val="00362FAF"/>
    <w:rsid w:val="0036459C"/>
    <w:rsid w:val="00366EF4"/>
    <w:rsid w:val="00367287"/>
    <w:rsid w:val="00367EFC"/>
    <w:rsid w:val="00372E9D"/>
    <w:rsid w:val="00373B0E"/>
    <w:rsid w:val="00373E9A"/>
    <w:rsid w:val="00375489"/>
    <w:rsid w:val="00375811"/>
    <w:rsid w:val="00376EEC"/>
    <w:rsid w:val="00377280"/>
    <w:rsid w:val="00380543"/>
    <w:rsid w:val="00384E7A"/>
    <w:rsid w:val="00384FF0"/>
    <w:rsid w:val="00386CFE"/>
    <w:rsid w:val="003874F8"/>
    <w:rsid w:val="00387DCE"/>
    <w:rsid w:val="00390AD0"/>
    <w:rsid w:val="00390DC0"/>
    <w:rsid w:val="003915D8"/>
    <w:rsid w:val="00391CD0"/>
    <w:rsid w:val="00391DFF"/>
    <w:rsid w:val="003920FA"/>
    <w:rsid w:val="00392109"/>
    <w:rsid w:val="00393CCB"/>
    <w:rsid w:val="0039481F"/>
    <w:rsid w:val="0039543D"/>
    <w:rsid w:val="00396B3E"/>
    <w:rsid w:val="003A2718"/>
    <w:rsid w:val="003A56B3"/>
    <w:rsid w:val="003A572F"/>
    <w:rsid w:val="003A6949"/>
    <w:rsid w:val="003A6C6C"/>
    <w:rsid w:val="003A7EE9"/>
    <w:rsid w:val="003B0472"/>
    <w:rsid w:val="003B0C0B"/>
    <w:rsid w:val="003B0CEE"/>
    <w:rsid w:val="003B143C"/>
    <w:rsid w:val="003B2463"/>
    <w:rsid w:val="003B2663"/>
    <w:rsid w:val="003B27DA"/>
    <w:rsid w:val="003B32C9"/>
    <w:rsid w:val="003B6CA3"/>
    <w:rsid w:val="003B7D4C"/>
    <w:rsid w:val="003C06E5"/>
    <w:rsid w:val="003C093C"/>
    <w:rsid w:val="003C3D5D"/>
    <w:rsid w:val="003C57B7"/>
    <w:rsid w:val="003C5D26"/>
    <w:rsid w:val="003C5D76"/>
    <w:rsid w:val="003C5F91"/>
    <w:rsid w:val="003C6248"/>
    <w:rsid w:val="003C636F"/>
    <w:rsid w:val="003C65A4"/>
    <w:rsid w:val="003C6703"/>
    <w:rsid w:val="003C7349"/>
    <w:rsid w:val="003D08B3"/>
    <w:rsid w:val="003D3311"/>
    <w:rsid w:val="003D431D"/>
    <w:rsid w:val="003D7993"/>
    <w:rsid w:val="003E02DC"/>
    <w:rsid w:val="003E042E"/>
    <w:rsid w:val="003E082B"/>
    <w:rsid w:val="003E116C"/>
    <w:rsid w:val="003E1635"/>
    <w:rsid w:val="003E1BD5"/>
    <w:rsid w:val="003E21CB"/>
    <w:rsid w:val="003E417E"/>
    <w:rsid w:val="003E453F"/>
    <w:rsid w:val="003E5702"/>
    <w:rsid w:val="003E6796"/>
    <w:rsid w:val="003E6E27"/>
    <w:rsid w:val="003E7C62"/>
    <w:rsid w:val="003F0C4F"/>
    <w:rsid w:val="003F1EE5"/>
    <w:rsid w:val="003F1F39"/>
    <w:rsid w:val="003F331E"/>
    <w:rsid w:val="003F3A6E"/>
    <w:rsid w:val="003F52A0"/>
    <w:rsid w:val="003F5DF8"/>
    <w:rsid w:val="00402BCB"/>
    <w:rsid w:val="00402BDA"/>
    <w:rsid w:val="00402F53"/>
    <w:rsid w:val="00403A49"/>
    <w:rsid w:val="00403C82"/>
    <w:rsid w:val="00404938"/>
    <w:rsid w:val="0041230A"/>
    <w:rsid w:val="004127AF"/>
    <w:rsid w:val="00414326"/>
    <w:rsid w:val="00415DE4"/>
    <w:rsid w:val="00416388"/>
    <w:rsid w:val="004202F6"/>
    <w:rsid w:val="00421344"/>
    <w:rsid w:val="0042171A"/>
    <w:rsid w:val="00422CF0"/>
    <w:rsid w:val="00423684"/>
    <w:rsid w:val="00425470"/>
    <w:rsid w:val="00425D4E"/>
    <w:rsid w:val="004269AF"/>
    <w:rsid w:val="00426DD3"/>
    <w:rsid w:val="00430DD5"/>
    <w:rsid w:val="00432BE3"/>
    <w:rsid w:val="00433555"/>
    <w:rsid w:val="0043505F"/>
    <w:rsid w:val="00435627"/>
    <w:rsid w:val="00435DC8"/>
    <w:rsid w:val="00436359"/>
    <w:rsid w:val="00436790"/>
    <w:rsid w:val="00440784"/>
    <w:rsid w:val="00441630"/>
    <w:rsid w:val="004424C9"/>
    <w:rsid w:val="0044262F"/>
    <w:rsid w:val="00444526"/>
    <w:rsid w:val="004461C2"/>
    <w:rsid w:val="00446FF1"/>
    <w:rsid w:val="0045133B"/>
    <w:rsid w:val="00451666"/>
    <w:rsid w:val="004523F0"/>
    <w:rsid w:val="004527B9"/>
    <w:rsid w:val="00452B8E"/>
    <w:rsid w:val="00455C61"/>
    <w:rsid w:val="004567A5"/>
    <w:rsid w:val="004570E5"/>
    <w:rsid w:val="00460CBA"/>
    <w:rsid w:val="00460E83"/>
    <w:rsid w:val="0046155B"/>
    <w:rsid w:val="0046258F"/>
    <w:rsid w:val="00462A38"/>
    <w:rsid w:val="00463766"/>
    <w:rsid w:val="004645BD"/>
    <w:rsid w:val="00464731"/>
    <w:rsid w:val="004648CB"/>
    <w:rsid w:val="00464BFE"/>
    <w:rsid w:val="00464FD5"/>
    <w:rsid w:val="0046533F"/>
    <w:rsid w:val="00467BF3"/>
    <w:rsid w:val="004718F1"/>
    <w:rsid w:val="0047275D"/>
    <w:rsid w:val="00472B38"/>
    <w:rsid w:val="00473126"/>
    <w:rsid w:val="004740BB"/>
    <w:rsid w:val="0047458E"/>
    <w:rsid w:val="00475113"/>
    <w:rsid w:val="0047566A"/>
    <w:rsid w:val="0047690C"/>
    <w:rsid w:val="004769C4"/>
    <w:rsid w:val="00477A91"/>
    <w:rsid w:val="00480823"/>
    <w:rsid w:val="004834A6"/>
    <w:rsid w:val="004838D2"/>
    <w:rsid w:val="004839E7"/>
    <w:rsid w:val="004843EF"/>
    <w:rsid w:val="00484577"/>
    <w:rsid w:val="00484EB5"/>
    <w:rsid w:val="004851AB"/>
    <w:rsid w:val="00485689"/>
    <w:rsid w:val="00485D38"/>
    <w:rsid w:val="00486306"/>
    <w:rsid w:val="004924CB"/>
    <w:rsid w:val="00494254"/>
    <w:rsid w:val="00494BDF"/>
    <w:rsid w:val="0049514D"/>
    <w:rsid w:val="0049546C"/>
    <w:rsid w:val="00495CA2"/>
    <w:rsid w:val="00497A44"/>
    <w:rsid w:val="004A093F"/>
    <w:rsid w:val="004A09ED"/>
    <w:rsid w:val="004A17A7"/>
    <w:rsid w:val="004A5BFB"/>
    <w:rsid w:val="004A6A76"/>
    <w:rsid w:val="004B0208"/>
    <w:rsid w:val="004B0956"/>
    <w:rsid w:val="004B0B83"/>
    <w:rsid w:val="004B13FE"/>
    <w:rsid w:val="004B2AA5"/>
    <w:rsid w:val="004B6A2A"/>
    <w:rsid w:val="004B7938"/>
    <w:rsid w:val="004B7F16"/>
    <w:rsid w:val="004C2BAE"/>
    <w:rsid w:val="004C3E82"/>
    <w:rsid w:val="004C45EC"/>
    <w:rsid w:val="004C5B5D"/>
    <w:rsid w:val="004C5B91"/>
    <w:rsid w:val="004C69D5"/>
    <w:rsid w:val="004D00F5"/>
    <w:rsid w:val="004D07B3"/>
    <w:rsid w:val="004D2481"/>
    <w:rsid w:val="004D2D2A"/>
    <w:rsid w:val="004D3B81"/>
    <w:rsid w:val="004D3C47"/>
    <w:rsid w:val="004D3FC7"/>
    <w:rsid w:val="004D53B5"/>
    <w:rsid w:val="004E16FD"/>
    <w:rsid w:val="004E1D37"/>
    <w:rsid w:val="004E4CD6"/>
    <w:rsid w:val="004E6374"/>
    <w:rsid w:val="004E7989"/>
    <w:rsid w:val="004F0FCE"/>
    <w:rsid w:val="004F1307"/>
    <w:rsid w:val="004F20F3"/>
    <w:rsid w:val="004F2B8C"/>
    <w:rsid w:val="004F30D0"/>
    <w:rsid w:val="004F3260"/>
    <w:rsid w:val="004F3344"/>
    <w:rsid w:val="004F39B9"/>
    <w:rsid w:val="004F3F87"/>
    <w:rsid w:val="004F4BEF"/>
    <w:rsid w:val="004F53E7"/>
    <w:rsid w:val="00501954"/>
    <w:rsid w:val="005022D7"/>
    <w:rsid w:val="00503FB3"/>
    <w:rsid w:val="00511306"/>
    <w:rsid w:val="005116C7"/>
    <w:rsid w:val="00511E84"/>
    <w:rsid w:val="00511F2B"/>
    <w:rsid w:val="0051214F"/>
    <w:rsid w:val="00512954"/>
    <w:rsid w:val="00513119"/>
    <w:rsid w:val="005139AB"/>
    <w:rsid w:val="00513A32"/>
    <w:rsid w:val="005151E5"/>
    <w:rsid w:val="00515441"/>
    <w:rsid w:val="00517108"/>
    <w:rsid w:val="00517263"/>
    <w:rsid w:val="005177E6"/>
    <w:rsid w:val="00517A06"/>
    <w:rsid w:val="00517BD0"/>
    <w:rsid w:val="00522E24"/>
    <w:rsid w:val="00524544"/>
    <w:rsid w:val="00524D33"/>
    <w:rsid w:val="00525861"/>
    <w:rsid w:val="00525E34"/>
    <w:rsid w:val="00526818"/>
    <w:rsid w:val="00527617"/>
    <w:rsid w:val="00531952"/>
    <w:rsid w:val="00531FBA"/>
    <w:rsid w:val="005327FC"/>
    <w:rsid w:val="00533298"/>
    <w:rsid w:val="00536855"/>
    <w:rsid w:val="00536B39"/>
    <w:rsid w:val="0053772F"/>
    <w:rsid w:val="005403AA"/>
    <w:rsid w:val="00543827"/>
    <w:rsid w:val="005445F9"/>
    <w:rsid w:val="0054538F"/>
    <w:rsid w:val="00546C8C"/>
    <w:rsid w:val="00547044"/>
    <w:rsid w:val="005474C0"/>
    <w:rsid w:val="00550097"/>
    <w:rsid w:val="00552071"/>
    <w:rsid w:val="00552283"/>
    <w:rsid w:val="005534A1"/>
    <w:rsid w:val="0055496D"/>
    <w:rsid w:val="00554BF4"/>
    <w:rsid w:val="00554C34"/>
    <w:rsid w:val="0055535C"/>
    <w:rsid w:val="00555F7C"/>
    <w:rsid w:val="005566FB"/>
    <w:rsid w:val="00560DD1"/>
    <w:rsid w:val="005618AF"/>
    <w:rsid w:val="005632DC"/>
    <w:rsid w:val="005635EF"/>
    <w:rsid w:val="00564D2B"/>
    <w:rsid w:val="005664A0"/>
    <w:rsid w:val="0056657A"/>
    <w:rsid w:val="0056673D"/>
    <w:rsid w:val="005667F8"/>
    <w:rsid w:val="00566F15"/>
    <w:rsid w:val="0057150B"/>
    <w:rsid w:val="005724F7"/>
    <w:rsid w:val="0057612C"/>
    <w:rsid w:val="00577CCB"/>
    <w:rsid w:val="005808FA"/>
    <w:rsid w:val="00581931"/>
    <w:rsid w:val="00582C42"/>
    <w:rsid w:val="00582DFB"/>
    <w:rsid w:val="0058468A"/>
    <w:rsid w:val="00585F6B"/>
    <w:rsid w:val="005911A9"/>
    <w:rsid w:val="005911EC"/>
    <w:rsid w:val="0059152F"/>
    <w:rsid w:val="00596485"/>
    <w:rsid w:val="00597A46"/>
    <w:rsid w:val="005A0C25"/>
    <w:rsid w:val="005A0CAE"/>
    <w:rsid w:val="005A1E36"/>
    <w:rsid w:val="005A20AF"/>
    <w:rsid w:val="005A2CA4"/>
    <w:rsid w:val="005A3605"/>
    <w:rsid w:val="005A3C19"/>
    <w:rsid w:val="005A49F4"/>
    <w:rsid w:val="005A61A3"/>
    <w:rsid w:val="005A66F2"/>
    <w:rsid w:val="005A6EBB"/>
    <w:rsid w:val="005A7B5C"/>
    <w:rsid w:val="005B22A5"/>
    <w:rsid w:val="005B31D1"/>
    <w:rsid w:val="005B3A38"/>
    <w:rsid w:val="005B43D2"/>
    <w:rsid w:val="005B578A"/>
    <w:rsid w:val="005B6A42"/>
    <w:rsid w:val="005C2733"/>
    <w:rsid w:val="005C4495"/>
    <w:rsid w:val="005C56D5"/>
    <w:rsid w:val="005C7ED7"/>
    <w:rsid w:val="005D0265"/>
    <w:rsid w:val="005D03E4"/>
    <w:rsid w:val="005D0961"/>
    <w:rsid w:val="005D2AF9"/>
    <w:rsid w:val="005D4CCC"/>
    <w:rsid w:val="005D4D38"/>
    <w:rsid w:val="005D4E5E"/>
    <w:rsid w:val="005E010F"/>
    <w:rsid w:val="005E04E7"/>
    <w:rsid w:val="005E2A39"/>
    <w:rsid w:val="005E5867"/>
    <w:rsid w:val="005E6DCC"/>
    <w:rsid w:val="005F12DA"/>
    <w:rsid w:val="005F1893"/>
    <w:rsid w:val="005F1EE8"/>
    <w:rsid w:val="005F3BA0"/>
    <w:rsid w:val="00601C68"/>
    <w:rsid w:val="006028D4"/>
    <w:rsid w:val="00603370"/>
    <w:rsid w:val="00604607"/>
    <w:rsid w:val="006048BF"/>
    <w:rsid w:val="00605795"/>
    <w:rsid w:val="00606F2B"/>
    <w:rsid w:val="00606F53"/>
    <w:rsid w:val="0061007C"/>
    <w:rsid w:val="006174B3"/>
    <w:rsid w:val="006238E2"/>
    <w:rsid w:val="0063074E"/>
    <w:rsid w:val="006328DB"/>
    <w:rsid w:val="00634907"/>
    <w:rsid w:val="006353D7"/>
    <w:rsid w:val="00635691"/>
    <w:rsid w:val="00636672"/>
    <w:rsid w:val="00637545"/>
    <w:rsid w:val="00640212"/>
    <w:rsid w:val="00640B53"/>
    <w:rsid w:val="00641B75"/>
    <w:rsid w:val="00642DA0"/>
    <w:rsid w:val="0064338D"/>
    <w:rsid w:val="00647785"/>
    <w:rsid w:val="00647F48"/>
    <w:rsid w:val="00650338"/>
    <w:rsid w:val="00650A64"/>
    <w:rsid w:val="00651739"/>
    <w:rsid w:val="0065289D"/>
    <w:rsid w:val="00654B81"/>
    <w:rsid w:val="0066006D"/>
    <w:rsid w:val="006605B5"/>
    <w:rsid w:val="00660963"/>
    <w:rsid w:val="0066125C"/>
    <w:rsid w:val="0066400A"/>
    <w:rsid w:val="00664E9A"/>
    <w:rsid w:val="00665405"/>
    <w:rsid w:val="006677A0"/>
    <w:rsid w:val="0067258E"/>
    <w:rsid w:val="00673D89"/>
    <w:rsid w:val="0068031A"/>
    <w:rsid w:val="0068557C"/>
    <w:rsid w:val="00685787"/>
    <w:rsid w:val="00685BA7"/>
    <w:rsid w:val="00685C19"/>
    <w:rsid w:val="00687036"/>
    <w:rsid w:val="00692B4F"/>
    <w:rsid w:val="0069354D"/>
    <w:rsid w:val="00695035"/>
    <w:rsid w:val="00695CD3"/>
    <w:rsid w:val="0069619D"/>
    <w:rsid w:val="00697BDE"/>
    <w:rsid w:val="00697EEE"/>
    <w:rsid w:val="006A03E5"/>
    <w:rsid w:val="006A0AE9"/>
    <w:rsid w:val="006A0E66"/>
    <w:rsid w:val="006A30DC"/>
    <w:rsid w:val="006A36B3"/>
    <w:rsid w:val="006A3CA6"/>
    <w:rsid w:val="006A414A"/>
    <w:rsid w:val="006A481D"/>
    <w:rsid w:val="006A4AA7"/>
    <w:rsid w:val="006A4E2E"/>
    <w:rsid w:val="006A5667"/>
    <w:rsid w:val="006A646D"/>
    <w:rsid w:val="006A6C9B"/>
    <w:rsid w:val="006A732E"/>
    <w:rsid w:val="006A7F01"/>
    <w:rsid w:val="006B0016"/>
    <w:rsid w:val="006B1CA5"/>
    <w:rsid w:val="006B20CA"/>
    <w:rsid w:val="006B21D9"/>
    <w:rsid w:val="006B28D1"/>
    <w:rsid w:val="006B3B1D"/>
    <w:rsid w:val="006B569A"/>
    <w:rsid w:val="006B6404"/>
    <w:rsid w:val="006C1BEF"/>
    <w:rsid w:val="006C26F2"/>
    <w:rsid w:val="006C3F23"/>
    <w:rsid w:val="006C50F6"/>
    <w:rsid w:val="006C70AF"/>
    <w:rsid w:val="006D00FC"/>
    <w:rsid w:val="006D0958"/>
    <w:rsid w:val="006D31D0"/>
    <w:rsid w:val="006D4C2D"/>
    <w:rsid w:val="006D5C34"/>
    <w:rsid w:val="006D697A"/>
    <w:rsid w:val="006E0AD0"/>
    <w:rsid w:val="006E1171"/>
    <w:rsid w:val="006E1E3D"/>
    <w:rsid w:val="006E372C"/>
    <w:rsid w:val="006E3929"/>
    <w:rsid w:val="006E40F8"/>
    <w:rsid w:val="006E46CB"/>
    <w:rsid w:val="006E4716"/>
    <w:rsid w:val="006E5AA0"/>
    <w:rsid w:val="006E61CE"/>
    <w:rsid w:val="006E6CE7"/>
    <w:rsid w:val="006E6DE6"/>
    <w:rsid w:val="006E7C7E"/>
    <w:rsid w:val="006F0898"/>
    <w:rsid w:val="006F17B3"/>
    <w:rsid w:val="006F1F03"/>
    <w:rsid w:val="006F30C7"/>
    <w:rsid w:val="006F36FB"/>
    <w:rsid w:val="006F4149"/>
    <w:rsid w:val="006F4739"/>
    <w:rsid w:val="006F5925"/>
    <w:rsid w:val="006F6105"/>
    <w:rsid w:val="006F6336"/>
    <w:rsid w:val="006F6DFC"/>
    <w:rsid w:val="006F75A6"/>
    <w:rsid w:val="007000E0"/>
    <w:rsid w:val="00700DAB"/>
    <w:rsid w:val="007019AF"/>
    <w:rsid w:val="00701A44"/>
    <w:rsid w:val="00701D98"/>
    <w:rsid w:val="00701F75"/>
    <w:rsid w:val="007027AA"/>
    <w:rsid w:val="0070347E"/>
    <w:rsid w:val="00705613"/>
    <w:rsid w:val="0070704D"/>
    <w:rsid w:val="007072AE"/>
    <w:rsid w:val="007118F1"/>
    <w:rsid w:val="00711FDE"/>
    <w:rsid w:val="00712419"/>
    <w:rsid w:val="00712B3B"/>
    <w:rsid w:val="007135A8"/>
    <w:rsid w:val="007147A8"/>
    <w:rsid w:val="00714EBF"/>
    <w:rsid w:val="00720088"/>
    <w:rsid w:val="00720CDB"/>
    <w:rsid w:val="00721BBE"/>
    <w:rsid w:val="00721EBE"/>
    <w:rsid w:val="0072207C"/>
    <w:rsid w:val="007248E9"/>
    <w:rsid w:val="0072580F"/>
    <w:rsid w:val="007310EE"/>
    <w:rsid w:val="0073129F"/>
    <w:rsid w:val="0073247B"/>
    <w:rsid w:val="00733DC4"/>
    <w:rsid w:val="00733F32"/>
    <w:rsid w:val="00734307"/>
    <w:rsid w:val="00735C2C"/>
    <w:rsid w:val="00737687"/>
    <w:rsid w:val="00737F7D"/>
    <w:rsid w:val="00740A08"/>
    <w:rsid w:val="00742103"/>
    <w:rsid w:val="007421B7"/>
    <w:rsid w:val="00743D6D"/>
    <w:rsid w:val="00747C2B"/>
    <w:rsid w:val="00750389"/>
    <w:rsid w:val="00750577"/>
    <w:rsid w:val="00750627"/>
    <w:rsid w:val="0075185E"/>
    <w:rsid w:val="00751D41"/>
    <w:rsid w:val="0075223F"/>
    <w:rsid w:val="00753AA4"/>
    <w:rsid w:val="00754CA2"/>
    <w:rsid w:val="00754F46"/>
    <w:rsid w:val="00760279"/>
    <w:rsid w:val="00761116"/>
    <w:rsid w:val="00761DC7"/>
    <w:rsid w:val="0076317B"/>
    <w:rsid w:val="00763E62"/>
    <w:rsid w:val="00763EC0"/>
    <w:rsid w:val="00764486"/>
    <w:rsid w:val="00767B7C"/>
    <w:rsid w:val="007711F7"/>
    <w:rsid w:val="00771C89"/>
    <w:rsid w:val="0077484F"/>
    <w:rsid w:val="00775CBA"/>
    <w:rsid w:val="00776BF1"/>
    <w:rsid w:val="00776FC2"/>
    <w:rsid w:val="00781EDA"/>
    <w:rsid w:val="00787728"/>
    <w:rsid w:val="007879A9"/>
    <w:rsid w:val="00790A4C"/>
    <w:rsid w:val="007916EC"/>
    <w:rsid w:val="00791A0F"/>
    <w:rsid w:val="00791C4C"/>
    <w:rsid w:val="00791FF0"/>
    <w:rsid w:val="0079200A"/>
    <w:rsid w:val="00792D09"/>
    <w:rsid w:val="00792E26"/>
    <w:rsid w:val="007951EB"/>
    <w:rsid w:val="00795A2E"/>
    <w:rsid w:val="007A320D"/>
    <w:rsid w:val="007A3966"/>
    <w:rsid w:val="007A406E"/>
    <w:rsid w:val="007A4C45"/>
    <w:rsid w:val="007A624D"/>
    <w:rsid w:val="007A6301"/>
    <w:rsid w:val="007A6C19"/>
    <w:rsid w:val="007A6E13"/>
    <w:rsid w:val="007B0CE6"/>
    <w:rsid w:val="007B1789"/>
    <w:rsid w:val="007B2367"/>
    <w:rsid w:val="007B29F3"/>
    <w:rsid w:val="007B3557"/>
    <w:rsid w:val="007B540D"/>
    <w:rsid w:val="007B6EFE"/>
    <w:rsid w:val="007C17B7"/>
    <w:rsid w:val="007C3748"/>
    <w:rsid w:val="007C50AB"/>
    <w:rsid w:val="007C5E6A"/>
    <w:rsid w:val="007C64C9"/>
    <w:rsid w:val="007C6E90"/>
    <w:rsid w:val="007C782F"/>
    <w:rsid w:val="007D06DB"/>
    <w:rsid w:val="007D09E0"/>
    <w:rsid w:val="007D0BC3"/>
    <w:rsid w:val="007D31EC"/>
    <w:rsid w:val="007D465B"/>
    <w:rsid w:val="007D48B8"/>
    <w:rsid w:val="007D4F51"/>
    <w:rsid w:val="007D59FC"/>
    <w:rsid w:val="007D7C84"/>
    <w:rsid w:val="007D7F75"/>
    <w:rsid w:val="007E1A0C"/>
    <w:rsid w:val="007E2757"/>
    <w:rsid w:val="007E2A08"/>
    <w:rsid w:val="007E75BC"/>
    <w:rsid w:val="007E796C"/>
    <w:rsid w:val="007F27ED"/>
    <w:rsid w:val="007F289D"/>
    <w:rsid w:val="007F3486"/>
    <w:rsid w:val="007F3A29"/>
    <w:rsid w:val="007F51F8"/>
    <w:rsid w:val="007F5A16"/>
    <w:rsid w:val="007F6072"/>
    <w:rsid w:val="007F6367"/>
    <w:rsid w:val="007F65D0"/>
    <w:rsid w:val="007F79EE"/>
    <w:rsid w:val="0080052A"/>
    <w:rsid w:val="008028B3"/>
    <w:rsid w:val="008032AC"/>
    <w:rsid w:val="008062A1"/>
    <w:rsid w:val="0080640E"/>
    <w:rsid w:val="00807033"/>
    <w:rsid w:val="00807ED1"/>
    <w:rsid w:val="00810336"/>
    <w:rsid w:val="0081117E"/>
    <w:rsid w:val="00811338"/>
    <w:rsid w:val="00812362"/>
    <w:rsid w:val="00812A7A"/>
    <w:rsid w:val="00815BEE"/>
    <w:rsid w:val="00823414"/>
    <w:rsid w:val="00825125"/>
    <w:rsid w:val="008266B9"/>
    <w:rsid w:val="00826ACF"/>
    <w:rsid w:val="0083092E"/>
    <w:rsid w:val="008309F6"/>
    <w:rsid w:val="0083163B"/>
    <w:rsid w:val="00831CA3"/>
    <w:rsid w:val="008328B4"/>
    <w:rsid w:val="00834475"/>
    <w:rsid w:val="0083612F"/>
    <w:rsid w:val="008369E0"/>
    <w:rsid w:val="00836DFE"/>
    <w:rsid w:val="00841E9A"/>
    <w:rsid w:val="00842846"/>
    <w:rsid w:val="00842B34"/>
    <w:rsid w:val="00843ACA"/>
    <w:rsid w:val="00843F58"/>
    <w:rsid w:val="00844918"/>
    <w:rsid w:val="00844CDB"/>
    <w:rsid w:val="00845EE2"/>
    <w:rsid w:val="008468C4"/>
    <w:rsid w:val="00846AE1"/>
    <w:rsid w:val="00850041"/>
    <w:rsid w:val="0085135C"/>
    <w:rsid w:val="00851BC1"/>
    <w:rsid w:val="00852FB0"/>
    <w:rsid w:val="00854195"/>
    <w:rsid w:val="00855332"/>
    <w:rsid w:val="00855384"/>
    <w:rsid w:val="00860551"/>
    <w:rsid w:val="00860BF0"/>
    <w:rsid w:val="0086206C"/>
    <w:rsid w:val="00863D1B"/>
    <w:rsid w:val="00865D31"/>
    <w:rsid w:val="00866390"/>
    <w:rsid w:val="00866D6B"/>
    <w:rsid w:val="00866E25"/>
    <w:rsid w:val="00872D83"/>
    <w:rsid w:val="00876FEE"/>
    <w:rsid w:val="008771EE"/>
    <w:rsid w:val="00877501"/>
    <w:rsid w:val="00877D3C"/>
    <w:rsid w:val="008812A2"/>
    <w:rsid w:val="00881A0B"/>
    <w:rsid w:val="00883E34"/>
    <w:rsid w:val="008865A0"/>
    <w:rsid w:val="0088683A"/>
    <w:rsid w:val="00886BAE"/>
    <w:rsid w:val="00890825"/>
    <w:rsid w:val="00890844"/>
    <w:rsid w:val="0089140A"/>
    <w:rsid w:val="008918BD"/>
    <w:rsid w:val="008921E1"/>
    <w:rsid w:val="00894105"/>
    <w:rsid w:val="008945E5"/>
    <w:rsid w:val="00894941"/>
    <w:rsid w:val="00896373"/>
    <w:rsid w:val="00896463"/>
    <w:rsid w:val="008966CB"/>
    <w:rsid w:val="00896FCD"/>
    <w:rsid w:val="008A04AC"/>
    <w:rsid w:val="008A37F2"/>
    <w:rsid w:val="008A4993"/>
    <w:rsid w:val="008A4E92"/>
    <w:rsid w:val="008A622E"/>
    <w:rsid w:val="008A7553"/>
    <w:rsid w:val="008B0C46"/>
    <w:rsid w:val="008B51FB"/>
    <w:rsid w:val="008B54D0"/>
    <w:rsid w:val="008B5A56"/>
    <w:rsid w:val="008B7EDC"/>
    <w:rsid w:val="008C4414"/>
    <w:rsid w:val="008C7AE2"/>
    <w:rsid w:val="008C7E5A"/>
    <w:rsid w:val="008D0642"/>
    <w:rsid w:val="008D2795"/>
    <w:rsid w:val="008D2BBB"/>
    <w:rsid w:val="008D3457"/>
    <w:rsid w:val="008D3BDE"/>
    <w:rsid w:val="008D4619"/>
    <w:rsid w:val="008D59B7"/>
    <w:rsid w:val="008D6D2E"/>
    <w:rsid w:val="008D7212"/>
    <w:rsid w:val="008E1482"/>
    <w:rsid w:val="008E2967"/>
    <w:rsid w:val="008E2D63"/>
    <w:rsid w:val="008E592B"/>
    <w:rsid w:val="008E6285"/>
    <w:rsid w:val="008E68F4"/>
    <w:rsid w:val="008F1E8E"/>
    <w:rsid w:val="008F1FDE"/>
    <w:rsid w:val="008F25DC"/>
    <w:rsid w:val="008F31B7"/>
    <w:rsid w:val="008F39EB"/>
    <w:rsid w:val="008F42BC"/>
    <w:rsid w:val="008F43BA"/>
    <w:rsid w:val="008F5A9D"/>
    <w:rsid w:val="008F5E8C"/>
    <w:rsid w:val="00900985"/>
    <w:rsid w:val="00901D9B"/>
    <w:rsid w:val="00902248"/>
    <w:rsid w:val="00902409"/>
    <w:rsid w:val="00902D20"/>
    <w:rsid w:val="00904F45"/>
    <w:rsid w:val="00905192"/>
    <w:rsid w:val="009063FC"/>
    <w:rsid w:val="0090738D"/>
    <w:rsid w:val="00910F62"/>
    <w:rsid w:val="009110A2"/>
    <w:rsid w:val="0091127F"/>
    <w:rsid w:val="0091157B"/>
    <w:rsid w:val="0091217C"/>
    <w:rsid w:val="00912327"/>
    <w:rsid w:val="0091334E"/>
    <w:rsid w:val="0091351E"/>
    <w:rsid w:val="00913E84"/>
    <w:rsid w:val="009152B5"/>
    <w:rsid w:val="0091654B"/>
    <w:rsid w:val="00917009"/>
    <w:rsid w:val="00924533"/>
    <w:rsid w:val="00925A31"/>
    <w:rsid w:val="0092698E"/>
    <w:rsid w:val="00927569"/>
    <w:rsid w:val="00930C2D"/>
    <w:rsid w:val="00931D37"/>
    <w:rsid w:val="0093699C"/>
    <w:rsid w:val="0093735A"/>
    <w:rsid w:val="0094017C"/>
    <w:rsid w:val="00942EC7"/>
    <w:rsid w:val="00944B16"/>
    <w:rsid w:val="00945265"/>
    <w:rsid w:val="00945696"/>
    <w:rsid w:val="00945E8B"/>
    <w:rsid w:val="00946B18"/>
    <w:rsid w:val="00946EE5"/>
    <w:rsid w:val="0095090A"/>
    <w:rsid w:val="0095116C"/>
    <w:rsid w:val="00951489"/>
    <w:rsid w:val="009514ED"/>
    <w:rsid w:val="009515CC"/>
    <w:rsid w:val="0095251F"/>
    <w:rsid w:val="00952D28"/>
    <w:rsid w:val="00952E77"/>
    <w:rsid w:val="009566F5"/>
    <w:rsid w:val="00957051"/>
    <w:rsid w:val="00957AF1"/>
    <w:rsid w:val="00960769"/>
    <w:rsid w:val="0096171F"/>
    <w:rsid w:val="009629B6"/>
    <w:rsid w:val="00967C2D"/>
    <w:rsid w:val="009706A9"/>
    <w:rsid w:val="009742AB"/>
    <w:rsid w:val="00974C28"/>
    <w:rsid w:val="0097585B"/>
    <w:rsid w:val="00975969"/>
    <w:rsid w:val="00976476"/>
    <w:rsid w:val="00976E16"/>
    <w:rsid w:val="00977A54"/>
    <w:rsid w:val="00977BD0"/>
    <w:rsid w:val="009803D9"/>
    <w:rsid w:val="00981080"/>
    <w:rsid w:val="009816D5"/>
    <w:rsid w:val="00985CD2"/>
    <w:rsid w:val="009872E4"/>
    <w:rsid w:val="00990014"/>
    <w:rsid w:val="009921F3"/>
    <w:rsid w:val="009928F9"/>
    <w:rsid w:val="00992C69"/>
    <w:rsid w:val="00993EC3"/>
    <w:rsid w:val="00993F66"/>
    <w:rsid w:val="00993FA3"/>
    <w:rsid w:val="00994470"/>
    <w:rsid w:val="0099520C"/>
    <w:rsid w:val="00996CEA"/>
    <w:rsid w:val="009A2DB5"/>
    <w:rsid w:val="009A2EEF"/>
    <w:rsid w:val="009A3A3E"/>
    <w:rsid w:val="009A3EF5"/>
    <w:rsid w:val="009A7ED5"/>
    <w:rsid w:val="009B0455"/>
    <w:rsid w:val="009B097C"/>
    <w:rsid w:val="009B3221"/>
    <w:rsid w:val="009B3C7E"/>
    <w:rsid w:val="009B767C"/>
    <w:rsid w:val="009C0C96"/>
    <w:rsid w:val="009C1A36"/>
    <w:rsid w:val="009C21B7"/>
    <w:rsid w:val="009C2744"/>
    <w:rsid w:val="009C3897"/>
    <w:rsid w:val="009C516C"/>
    <w:rsid w:val="009C56C4"/>
    <w:rsid w:val="009C5DC0"/>
    <w:rsid w:val="009C5F3D"/>
    <w:rsid w:val="009C64C9"/>
    <w:rsid w:val="009C6D5A"/>
    <w:rsid w:val="009C6F42"/>
    <w:rsid w:val="009C7BF3"/>
    <w:rsid w:val="009D22C2"/>
    <w:rsid w:val="009D2543"/>
    <w:rsid w:val="009D459F"/>
    <w:rsid w:val="009D5885"/>
    <w:rsid w:val="009D6B3F"/>
    <w:rsid w:val="009D7D45"/>
    <w:rsid w:val="009E5193"/>
    <w:rsid w:val="009E63D0"/>
    <w:rsid w:val="009E72B1"/>
    <w:rsid w:val="009E7A24"/>
    <w:rsid w:val="009F548E"/>
    <w:rsid w:val="009F5CC6"/>
    <w:rsid w:val="009F681F"/>
    <w:rsid w:val="009F75E2"/>
    <w:rsid w:val="009F7CAB"/>
    <w:rsid w:val="00A02106"/>
    <w:rsid w:val="00A02B47"/>
    <w:rsid w:val="00A0343F"/>
    <w:rsid w:val="00A03E8E"/>
    <w:rsid w:val="00A0505D"/>
    <w:rsid w:val="00A07F29"/>
    <w:rsid w:val="00A1015D"/>
    <w:rsid w:val="00A10C6F"/>
    <w:rsid w:val="00A10E99"/>
    <w:rsid w:val="00A13087"/>
    <w:rsid w:val="00A15BD9"/>
    <w:rsid w:val="00A15F0D"/>
    <w:rsid w:val="00A17466"/>
    <w:rsid w:val="00A20951"/>
    <w:rsid w:val="00A2139D"/>
    <w:rsid w:val="00A21CB7"/>
    <w:rsid w:val="00A21D92"/>
    <w:rsid w:val="00A23C4A"/>
    <w:rsid w:val="00A2507F"/>
    <w:rsid w:val="00A259AC"/>
    <w:rsid w:val="00A27265"/>
    <w:rsid w:val="00A2793D"/>
    <w:rsid w:val="00A311FE"/>
    <w:rsid w:val="00A340A7"/>
    <w:rsid w:val="00A3427D"/>
    <w:rsid w:val="00A36248"/>
    <w:rsid w:val="00A362A5"/>
    <w:rsid w:val="00A36EEA"/>
    <w:rsid w:val="00A37A9A"/>
    <w:rsid w:val="00A4268C"/>
    <w:rsid w:val="00A42D58"/>
    <w:rsid w:val="00A431E8"/>
    <w:rsid w:val="00A437D0"/>
    <w:rsid w:val="00A44601"/>
    <w:rsid w:val="00A44FA9"/>
    <w:rsid w:val="00A468A3"/>
    <w:rsid w:val="00A47650"/>
    <w:rsid w:val="00A50316"/>
    <w:rsid w:val="00A51078"/>
    <w:rsid w:val="00A51AA6"/>
    <w:rsid w:val="00A51AFD"/>
    <w:rsid w:val="00A51E1A"/>
    <w:rsid w:val="00A523C9"/>
    <w:rsid w:val="00A5248A"/>
    <w:rsid w:val="00A537FC"/>
    <w:rsid w:val="00A5455F"/>
    <w:rsid w:val="00A54F13"/>
    <w:rsid w:val="00A55735"/>
    <w:rsid w:val="00A604A8"/>
    <w:rsid w:val="00A60EBE"/>
    <w:rsid w:val="00A63A67"/>
    <w:rsid w:val="00A64B41"/>
    <w:rsid w:val="00A65474"/>
    <w:rsid w:val="00A655B2"/>
    <w:rsid w:val="00A65A92"/>
    <w:rsid w:val="00A660B4"/>
    <w:rsid w:val="00A706BD"/>
    <w:rsid w:val="00A735E7"/>
    <w:rsid w:val="00A73A78"/>
    <w:rsid w:val="00A749BA"/>
    <w:rsid w:val="00A7520D"/>
    <w:rsid w:val="00A752ED"/>
    <w:rsid w:val="00A803B3"/>
    <w:rsid w:val="00A803D9"/>
    <w:rsid w:val="00A81DE0"/>
    <w:rsid w:val="00A8274E"/>
    <w:rsid w:val="00A82C8F"/>
    <w:rsid w:val="00A83C8D"/>
    <w:rsid w:val="00A840C2"/>
    <w:rsid w:val="00A842FD"/>
    <w:rsid w:val="00A847D8"/>
    <w:rsid w:val="00A85020"/>
    <w:rsid w:val="00A85B3A"/>
    <w:rsid w:val="00A8605B"/>
    <w:rsid w:val="00A92D0D"/>
    <w:rsid w:val="00A93C81"/>
    <w:rsid w:val="00A944F5"/>
    <w:rsid w:val="00A95673"/>
    <w:rsid w:val="00A96C46"/>
    <w:rsid w:val="00A979CB"/>
    <w:rsid w:val="00A97A04"/>
    <w:rsid w:val="00AA0F6C"/>
    <w:rsid w:val="00AA105E"/>
    <w:rsid w:val="00AA13CF"/>
    <w:rsid w:val="00AA34EC"/>
    <w:rsid w:val="00AA3517"/>
    <w:rsid w:val="00AA37C0"/>
    <w:rsid w:val="00AA412B"/>
    <w:rsid w:val="00AA5C69"/>
    <w:rsid w:val="00AA5F9D"/>
    <w:rsid w:val="00AB02C1"/>
    <w:rsid w:val="00AB123C"/>
    <w:rsid w:val="00AB1313"/>
    <w:rsid w:val="00AB1B4E"/>
    <w:rsid w:val="00AB1DE6"/>
    <w:rsid w:val="00AB47AC"/>
    <w:rsid w:val="00AB5C20"/>
    <w:rsid w:val="00AC0A18"/>
    <w:rsid w:val="00AC21AD"/>
    <w:rsid w:val="00AC261F"/>
    <w:rsid w:val="00AC3139"/>
    <w:rsid w:val="00AC42F4"/>
    <w:rsid w:val="00AC6249"/>
    <w:rsid w:val="00AC744E"/>
    <w:rsid w:val="00AD1AA3"/>
    <w:rsid w:val="00AD1C0A"/>
    <w:rsid w:val="00AD425E"/>
    <w:rsid w:val="00AD79FF"/>
    <w:rsid w:val="00AE0D94"/>
    <w:rsid w:val="00AE10D0"/>
    <w:rsid w:val="00AE1696"/>
    <w:rsid w:val="00AE2931"/>
    <w:rsid w:val="00AE489E"/>
    <w:rsid w:val="00AE56BD"/>
    <w:rsid w:val="00AE5CC2"/>
    <w:rsid w:val="00AE701D"/>
    <w:rsid w:val="00AF0F0B"/>
    <w:rsid w:val="00AF11D3"/>
    <w:rsid w:val="00AF14F0"/>
    <w:rsid w:val="00AF2CDC"/>
    <w:rsid w:val="00AF5AC8"/>
    <w:rsid w:val="00B00354"/>
    <w:rsid w:val="00B01706"/>
    <w:rsid w:val="00B01FE8"/>
    <w:rsid w:val="00B0316E"/>
    <w:rsid w:val="00B0329D"/>
    <w:rsid w:val="00B035B1"/>
    <w:rsid w:val="00B03BCE"/>
    <w:rsid w:val="00B03C1F"/>
    <w:rsid w:val="00B03F60"/>
    <w:rsid w:val="00B04CA0"/>
    <w:rsid w:val="00B05A29"/>
    <w:rsid w:val="00B05BC1"/>
    <w:rsid w:val="00B12A28"/>
    <w:rsid w:val="00B146F3"/>
    <w:rsid w:val="00B157DF"/>
    <w:rsid w:val="00B16898"/>
    <w:rsid w:val="00B2334B"/>
    <w:rsid w:val="00B23568"/>
    <w:rsid w:val="00B25628"/>
    <w:rsid w:val="00B256BB"/>
    <w:rsid w:val="00B25CB2"/>
    <w:rsid w:val="00B26FDE"/>
    <w:rsid w:val="00B2775D"/>
    <w:rsid w:val="00B2789C"/>
    <w:rsid w:val="00B27BDD"/>
    <w:rsid w:val="00B31C43"/>
    <w:rsid w:val="00B32B2F"/>
    <w:rsid w:val="00B32B86"/>
    <w:rsid w:val="00B334B4"/>
    <w:rsid w:val="00B33F23"/>
    <w:rsid w:val="00B34D19"/>
    <w:rsid w:val="00B35DD2"/>
    <w:rsid w:val="00B35E9C"/>
    <w:rsid w:val="00B3637E"/>
    <w:rsid w:val="00B36FD8"/>
    <w:rsid w:val="00B37D59"/>
    <w:rsid w:val="00B44389"/>
    <w:rsid w:val="00B504F3"/>
    <w:rsid w:val="00B50710"/>
    <w:rsid w:val="00B50D5C"/>
    <w:rsid w:val="00B51C55"/>
    <w:rsid w:val="00B52C28"/>
    <w:rsid w:val="00B53DA1"/>
    <w:rsid w:val="00B544FD"/>
    <w:rsid w:val="00B55C0A"/>
    <w:rsid w:val="00B55EAD"/>
    <w:rsid w:val="00B6004E"/>
    <w:rsid w:val="00B6091A"/>
    <w:rsid w:val="00B610B5"/>
    <w:rsid w:val="00B61858"/>
    <w:rsid w:val="00B638C0"/>
    <w:rsid w:val="00B656E8"/>
    <w:rsid w:val="00B6598D"/>
    <w:rsid w:val="00B66877"/>
    <w:rsid w:val="00B76130"/>
    <w:rsid w:val="00B761D1"/>
    <w:rsid w:val="00B76419"/>
    <w:rsid w:val="00B76C5E"/>
    <w:rsid w:val="00B77091"/>
    <w:rsid w:val="00B77C8C"/>
    <w:rsid w:val="00B77F84"/>
    <w:rsid w:val="00B80A5F"/>
    <w:rsid w:val="00B813C3"/>
    <w:rsid w:val="00B82091"/>
    <w:rsid w:val="00B8375E"/>
    <w:rsid w:val="00B83928"/>
    <w:rsid w:val="00B841F1"/>
    <w:rsid w:val="00B90486"/>
    <w:rsid w:val="00B90495"/>
    <w:rsid w:val="00B90F77"/>
    <w:rsid w:val="00B93FB4"/>
    <w:rsid w:val="00B94C6C"/>
    <w:rsid w:val="00B94D22"/>
    <w:rsid w:val="00B94EF5"/>
    <w:rsid w:val="00B96301"/>
    <w:rsid w:val="00B971F7"/>
    <w:rsid w:val="00BA0111"/>
    <w:rsid w:val="00BA3699"/>
    <w:rsid w:val="00BA4568"/>
    <w:rsid w:val="00BA4B67"/>
    <w:rsid w:val="00BA5AC1"/>
    <w:rsid w:val="00BA5E71"/>
    <w:rsid w:val="00BB0449"/>
    <w:rsid w:val="00BB12C2"/>
    <w:rsid w:val="00BB4CE0"/>
    <w:rsid w:val="00BB546B"/>
    <w:rsid w:val="00BB5C76"/>
    <w:rsid w:val="00BB6769"/>
    <w:rsid w:val="00BB6E1C"/>
    <w:rsid w:val="00BC1655"/>
    <w:rsid w:val="00BC292D"/>
    <w:rsid w:val="00BC39E6"/>
    <w:rsid w:val="00BC519A"/>
    <w:rsid w:val="00BC51EC"/>
    <w:rsid w:val="00BC593C"/>
    <w:rsid w:val="00BC5EBE"/>
    <w:rsid w:val="00BC7242"/>
    <w:rsid w:val="00BD1985"/>
    <w:rsid w:val="00BD1CDE"/>
    <w:rsid w:val="00BD2EA6"/>
    <w:rsid w:val="00BD32F9"/>
    <w:rsid w:val="00BD3578"/>
    <w:rsid w:val="00BD357A"/>
    <w:rsid w:val="00BD5F16"/>
    <w:rsid w:val="00BD725F"/>
    <w:rsid w:val="00BD7E58"/>
    <w:rsid w:val="00BE0FE3"/>
    <w:rsid w:val="00BE27D7"/>
    <w:rsid w:val="00BE424E"/>
    <w:rsid w:val="00BE43E9"/>
    <w:rsid w:val="00BE62AD"/>
    <w:rsid w:val="00BE7435"/>
    <w:rsid w:val="00BE7CC5"/>
    <w:rsid w:val="00BF04CB"/>
    <w:rsid w:val="00BF0972"/>
    <w:rsid w:val="00BF2523"/>
    <w:rsid w:val="00BF264B"/>
    <w:rsid w:val="00BF53C8"/>
    <w:rsid w:val="00BF5763"/>
    <w:rsid w:val="00BF609E"/>
    <w:rsid w:val="00BF7719"/>
    <w:rsid w:val="00C0052F"/>
    <w:rsid w:val="00C0294F"/>
    <w:rsid w:val="00C03DD9"/>
    <w:rsid w:val="00C03F74"/>
    <w:rsid w:val="00C05422"/>
    <w:rsid w:val="00C100C2"/>
    <w:rsid w:val="00C12688"/>
    <w:rsid w:val="00C1302E"/>
    <w:rsid w:val="00C1519A"/>
    <w:rsid w:val="00C15DF0"/>
    <w:rsid w:val="00C16CBB"/>
    <w:rsid w:val="00C17358"/>
    <w:rsid w:val="00C20517"/>
    <w:rsid w:val="00C22BBD"/>
    <w:rsid w:val="00C2433A"/>
    <w:rsid w:val="00C24596"/>
    <w:rsid w:val="00C25A27"/>
    <w:rsid w:val="00C26CD5"/>
    <w:rsid w:val="00C27411"/>
    <w:rsid w:val="00C300B5"/>
    <w:rsid w:val="00C33576"/>
    <w:rsid w:val="00C3399A"/>
    <w:rsid w:val="00C364F7"/>
    <w:rsid w:val="00C404A5"/>
    <w:rsid w:val="00C40DC7"/>
    <w:rsid w:val="00C40E86"/>
    <w:rsid w:val="00C42181"/>
    <w:rsid w:val="00C42A5F"/>
    <w:rsid w:val="00C43CE7"/>
    <w:rsid w:val="00C446E9"/>
    <w:rsid w:val="00C45616"/>
    <w:rsid w:val="00C4589F"/>
    <w:rsid w:val="00C4767D"/>
    <w:rsid w:val="00C52D9A"/>
    <w:rsid w:val="00C52EC3"/>
    <w:rsid w:val="00C53BCE"/>
    <w:rsid w:val="00C559AD"/>
    <w:rsid w:val="00C56399"/>
    <w:rsid w:val="00C600AC"/>
    <w:rsid w:val="00C60B34"/>
    <w:rsid w:val="00C61A76"/>
    <w:rsid w:val="00C61EC6"/>
    <w:rsid w:val="00C62793"/>
    <w:rsid w:val="00C62B80"/>
    <w:rsid w:val="00C63374"/>
    <w:rsid w:val="00C63646"/>
    <w:rsid w:val="00C642FE"/>
    <w:rsid w:val="00C6464F"/>
    <w:rsid w:val="00C66329"/>
    <w:rsid w:val="00C66FBA"/>
    <w:rsid w:val="00C6725C"/>
    <w:rsid w:val="00C67ADC"/>
    <w:rsid w:val="00C7015F"/>
    <w:rsid w:val="00C701C6"/>
    <w:rsid w:val="00C704D8"/>
    <w:rsid w:val="00C71040"/>
    <w:rsid w:val="00C7168A"/>
    <w:rsid w:val="00C71D9C"/>
    <w:rsid w:val="00C722B2"/>
    <w:rsid w:val="00C72415"/>
    <w:rsid w:val="00C7345D"/>
    <w:rsid w:val="00C73EE3"/>
    <w:rsid w:val="00C77C78"/>
    <w:rsid w:val="00C80934"/>
    <w:rsid w:val="00C81515"/>
    <w:rsid w:val="00C82755"/>
    <w:rsid w:val="00C83587"/>
    <w:rsid w:val="00C83EF7"/>
    <w:rsid w:val="00C83FC4"/>
    <w:rsid w:val="00C84C29"/>
    <w:rsid w:val="00C8572B"/>
    <w:rsid w:val="00C862C1"/>
    <w:rsid w:val="00C8684B"/>
    <w:rsid w:val="00C873AB"/>
    <w:rsid w:val="00C9083F"/>
    <w:rsid w:val="00C921BF"/>
    <w:rsid w:val="00C924BE"/>
    <w:rsid w:val="00C932C0"/>
    <w:rsid w:val="00C942A4"/>
    <w:rsid w:val="00C942FD"/>
    <w:rsid w:val="00C95852"/>
    <w:rsid w:val="00C958FF"/>
    <w:rsid w:val="00CA2266"/>
    <w:rsid w:val="00CA4A99"/>
    <w:rsid w:val="00CB03F1"/>
    <w:rsid w:val="00CB32AB"/>
    <w:rsid w:val="00CB4659"/>
    <w:rsid w:val="00CB653C"/>
    <w:rsid w:val="00CB6AA8"/>
    <w:rsid w:val="00CB6F62"/>
    <w:rsid w:val="00CB7C00"/>
    <w:rsid w:val="00CB7D46"/>
    <w:rsid w:val="00CC23BA"/>
    <w:rsid w:val="00CC3B50"/>
    <w:rsid w:val="00CC3DC2"/>
    <w:rsid w:val="00CC45FA"/>
    <w:rsid w:val="00CC4A39"/>
    <w:rsid w:val="00CC56CD"/>
    <w:rsid w:val="00CC7FB0"/>
    <w:rsid w:val="00CD1748"/>
    <w:rsid w:val="00CD1880"/>
    <w:rsid w:val="00CD18AB"/>
    <w:rsid w:val="00CD3A1A"/>
    <w:rsid w:val="00CD42B8"/>
    <w:rsid w:val="00CD53C5"/>
    <w:rsid w:val="00CD6126"/>
    <w:rsid w:val="00CD7030"/>
    <w:rsid w:val="00CD79AB"/>
    <w:rsid w:val="00CD7A35"/>
    <w:rsid w:val="00CD7F58"/>
    <w:rsid w:val="00CE0190"/>
    <w:rsid w:val="00CE03CE"/>
    <w:rsid w:val="00CE0959"/>
    <w:rsid w:val="00CE181A"/>
    <w:rsid w:val="00CE3EE0"/>
    <w:rsid w:val="00CE416B"/>
    <w:rsid w:val="00CE46E5"/>
    <w:rsid w:val="00CE5263"/>
    <w:rsid w:val="00CE5387"/>
    <w:rsid w:val="00CE69C4"/>
    <w:rsid w:val="00CE6D4C"/>
    <w:rsid w:val="00CF0E4C"/>
    <w:rsid w:val="00CF1A55"/>
    <w:rsid w:val="00CF2F8F"/>
    <w:rsid w:val="00CF7ABC"/>
    <w:rsid w:val="00CF7DEE"/>
    <w:rsid w:val="00D01646"/>
    <w:rsid w:val="00D03299"/>
    <w:rsid w:val="00D046AB"/>
    <w:rsid w:val="00D05DF8"/>
    <w:rsid w:val="00D06292"/>
    <w:rsid w:val="00D06DC0"/>
    <w:rsid w:val="00D0779E"/>
    <w:rsid w:val="00D0791C"/>
    <w:rsid w:val="00D10692"/>
    <w:rsid w:val="00D1584D"/>
    <w:rsid w:val="00D21B88"/>
    <w:rsid w:val="00D22E66"/>
    <w:rsid w:val="00D2445F"/>
    <w:rsid w:val="00D24F65"/>
    <w:rsid w:val="00D25A12"/>
    <w:rsid w:val="00D26671"/>
    <w:rsid w:val="00D26CB5"/>
    <w:rsid w:val="00D278A1"/>
    <w:rsid w:val="00D31624"/>
    <w:rsid w:val="00D32405"/>
    <w:rsid w:val="00D3374E"/>
    <w:rsid w:val="00D33DE9"/>
    <w:rsid w:val="00D34741"/>
    <w:rsid w:val="00D34D9F"/>
    <w:rsid w:val="00D34DE1"/>
    <w:rsid w:val="00D36142"/>
    <w:rsid w:val="00D36C7C"/>
    <w:rsid w:val="00D401A1"/>
    <w:rsid w:val="00D40941"/>
    <w:rsid w:val="00D40ADD"/>
    <w:rsid w:val="00D41D5A"/>
    <w:rsid w:val="00D451D5"/>
    <w:rsid w:val="00D46109"/>
    <w:rsid w:val="00D462BD"/>
    <w:rsid w:val="00D46AF7"/>
    <w:rsid w:val="00D47787"/>
    <w:rsid w:val="00D47CC4"/>
    <w:rsid w:val="00D47E71"/>
    <w:rsid w:val="00D5081E"/>
    <w:rsid w:val="00D50A4A"/>
    <w:rsid w:val="00D50E73"/>
    <w:rsid w:val="00D521B5"/>
    <w:rsid w:val="00D521EE"/>
    <w:rsid w:val="00D52405"/>
    <w:rsid w:val="00D5253D"/>
    <w:rsid w:val="00D52CA5"/>
    <w:rsid w:val="00D53328"/>
    <w:rsid w:val="00D53389"/>
    <w:rsid w:val="00D53CE9"/>
    <w:rsid w:val="00D54995"/>
    <w:rsid w:val="00D559A1"/>
    <w:rsid w:val="00D57BCF"/>
    <w:rsid w:val="00D619E6"/>
    <w:rsid w:val="00D625D4"/>
    <w:rsid w:val="00D64B2F"/>
    <w:rsid w:val="00D6624C"/>
    <w:rsid w:val="00D7162B"/>
    <w:rsid w:val="00D72703"/>
    <w:rsid w:val="00D742B3"/>
    <w:rsid w:val="00D74405"/>
    <w:rsid w:val="00D7526F"/>
    <w:rsid w:val="00D753E9"/>
    <w:rsid w:val="00D8009D"/>
    <w:rsid w:val="00D8059C"/>
    <w:rsid w:val="00D820C3"/>
    <w:rsid w:val="00D823C4"/>
    <w:rsid w:val="00D82C9D"/>
    <w:rsid w:val="00D843D3"/>
    <w:rsid w:val="00D85121"/>
    <w:rsid w:val="00D855E4"/>
    <w:rsid w:val="00D85816"/>
    <w:rsid w:val="00D85BF0"/>
    <w:rsid w:val="00D86CF8"/>
    <w:rsid w:val="00D90428"/>
    <w:rsid w:val="00D90CAF"/>
    <w:rsid w:val="00D915E9"/>
    <w:rsid w:val="00D938D9"/>
    <w:rsid w:val="00D93B66"/>
    <w:rsid w:val="00D95067"/>
    <w:rsid w:val="00D954FB"/>
    <w:rsid w:val="00D958A5"/>
    <w:rsid w:val="00D96515"/>
    <w:rsid w:val="00D97036"/>
    <w:rsid w:val="00DA2C01"/>
    <w:rsid w:val="00DA4366"/>
    <w:rsid w:val="00DA4392"/>
    <w:rsid w:val="00DA6EAA"/>
    <w:rsid w:val="00DA755C"/>
    <w:rsid w:val="00DA7EA0"/>
    <w:rsid w:val="00DB0CF3"/>
    <w:rsid w:val="00DB2136"/>
    <w:rsid w:val="00DB4A61"/>
    <w:rsid w:val="00DB6D22"/>
    <w:rsid w:val="00DB7253"/>
    <w:rsid w:val="00DC1548"/>
    <w:rsid w:val="00DC1AA0"/>
    <w:rsid w:val="00DC219B"/>
    <w:rsid w:val="00DC4729"/>
    <w:rsid w:val="00DC65A6"/>
    <w:rsid w:val="00DD01AF"/>
    <w:rsid w:val="00DD097D"/>
    <w:rsid w:val="00DD0D27"/>
    <w:rsid w:val="00DD0E5D"/>
    <w:rsid w:val="00DD12DA"/>
    <w:rsid w:val="00DD145B"/>
    <w:rsid w:val="00DD246D"/>
    <w:rsid w:val="00DD3C9D"/>
    <w:rsid w:val="00DD5790"/>
    <w:rsid w:val="00DD7E12"/>
    <w:rsid w:val="00DE053A"/>
    <w:rsid w:val="00DE2007"/>
    <w:rsid w:val="00DE2F5D"/>
    <w:rsid w:val="00DE7A75"/>
    <w:rsid w:val="00DE7F3B"/>
    <w:rsid w:val="00DF228F"/>
    <w:rsid w:val="00DF393B"/>
    <w:rsid w:val="00DF3D24"/>
    <w:rsid w:val="00DF6321"/>
    <w:rsid w:val="00DF6A3D"/>
    <w:rsid w:val="00DF6C06"/>
    <w:rsid w:val="00E00213"/>
    <w:rsid w:val="00E01A5E"/>
    <w:rsid w:val="00E03D2B"/>
    <w:rsid w:val="00E04A5C"/>
    <w:rsid w:val="00E0707C"/>
    <w:rsid w:val="00E072E2"/>
    <w:rsid w:val="00E07A25"/>
    <w:rsid w:val="00E100AC"/>
    <w:rsid w:val="00E10589"/>
    <w:rsid w:val="00E12019"/>
    <w:rsid w:val="00E134E6"/>
    <w:rsid w:val="00E145C5"/>
    <w:rsid w:val="00E16499"/>
    <w:rsid w:val="00E20BA4"/>
    <w:rsid w:val="00E212A7"/>
    <w:rsid w:val="00E23543"/>
    <w:rsid w:val="00E24F2E"/>
    <w:rsid w:val="00E24FAB"/>
    <w:rsid w:val="00E256FB"/>
    <w:rsid w:val="00E257F5"/>
    <w:rsid w:val="00E2660C"/>
    <w:rsid w:val="00E270D3"/>
    <w:rsid w:val="00E30CC3"/>
    <w:rsid w:val="00E31DDF"/>
    <w:rsid w:val="00E34B7F"/>
    <w:rsid w:val="00E37E44"/>
    <w:rsid w:val="00E43964"/>
    <w:rsid w:val="00E43A4B"/>
    <w:rsid w:val="00E443BF"/>
    <w:rsid w:val="00E44FB1"/>
    <w:rsid w:val="00E50762"/>
    <w:rsid w:val="00E526AF"/>
    <w:rsid w:val="00E53377"/>
    <w:rsid w:val="00E54564"/>
    <w:rsid w:val="00E55038"/>
    <w:rsid w:val="00E55425"/>
    <w:rsid w:val="00E573CC"/>
    <w:rsid w:val="00E57CEA"/>
    <w:rsid w:val="00E60DDD"/>
    <w:rsid w:val="00E61A71"/>
    <w:rsid w:val="00E623BA"/>
    <w:rsid w:val="00E63DB8"/>
    <w:rsid w:val="00E63FDF"/>
    <w:rsid w:val="00E65594"/>
    <w:rsid w:val="00E65FE8"/>
    <w:rsid w:val="00E66A10"/>
    <w:rsid w:val="00E67B7F"/>
    <w:rsid w:val="00E707D2"/>
    <w:rsid w:val="00E70F34"/>
    <w:rsid w:val="00E73483"/>
    <w:rsid w:val="00E73E31"/>
    <w:rsid w:val="00E757D8"/>
    <w:rsid w:val="00E76969"/>
    <w:rsid w:val="00E800A5"/>
    <w:rsid w:val="00E8173F"/>
    <w:rsid w:val="00E8280E"/>
    <w:rsid w:val="00E83526"/>
    <w:rsid w:val="00E8382F"/>
    <w:rsid w:val="00E8433D"/>
    <w:rsid w:val="00E844FE"/>
    <w:rsid w:val="00E846EC"/>
    <w:rsid w:val="00E86999"/>
    <w:rsid w:val="00E87195"/>
    <w:rsid w:val="00E905F3"/>
    <w:rsid w:val="00E95E64"/>
    <w:rsid w:val="00E962B7"/>
    <w:rsid w:val="00E97A83"/>
    <w:rsid w:val="00EA1377"/>
    <w:rsid w:val="00EA21CA"/>
    <w:rsid w:val="00EA3250"/>
    <w:rsid w:val="00EA33FC"/>
    <w:rsid w:val="00EA5044"/>
    <w:rsid w:val="00EA512F"/>
    <w:rsid w:val="00EA6388"/>
    <w:rsid w:val="00EA6B5E"/>
    <w:rsid w:val="00EA6F59"/>
    <w:rsid w:val="00EB1D8A"/>
    <w:rsid w:val="00EB42C5"/>
    <w:rsid w:val="00EB4FFB"/>
    <w:rsid w:val="00EB784F"/>
    <w:rsid w:val="00EC1989"/>
    <w:rsid w:val="00EC1E80"/>
    <w:rsid w:val="00EC1E94"/>
    <w:rsid w:val="00EC2DC8"/>
    <w:rsid w:val="00EC4BE0"/>
    <w:rsid w:val="00EC54B6"/>
    <w:rsid w:val="00EC7585"/>
    <w:rsid w:val="00ED1F33"/>
    <w:rsid w:val="00ED34D7"/>
    <w:rsid w:val="00ED37B7"/>
    <w:rsid w:val="00ED451A"/>
    <w:rsid w:val="00ED4DED"/>
    <w:rsid w:val="00ED50BE"/>
    <w:rsid w:val="00EE2510"/>
    <w:rsid w:val="00EE2849"/>
    <w:rsid w:val="00EE5023"/>
    <w:rsid w:val="00EE6974"/>
    <w:rsid w:val="00EE738B"/>
    <w:rsid w:val="00EF1064"/>
    <w:rsid w:val="00EF1BA9"/>
    <w:rsid w:val="00EF3B1A"/>
    <w:rsid w:val="00EF3C0A"/>
    <w:rsid w:val="00EF6364"/>
    <w:rsid w:val="00F005B5"/>
    <w:rsid w:val="00F01C0B"/>
    <w:rsid w:val="00F01C34"/>
    <w:rsid w:val="00F02265"/>
    <w:rsid w:val="00F02564"/>
    <w:rsid w:val="00F03BEC"/>
    <w:rsid w:val="00F03F31"/>
    <w:rsid w:val="00F04890"/>
    <w:rsid w:val="00F0555C"/>
    <w:rsid w:val="00F060AA"/>
    <w:rsid w:val="00F064CC"/>
    <w:rsid w:val="00F070BD"/>
    <w:rsid w:val="00F0725F"/>
    <w:rsid w:val="00F0730F"/>
    <w:rsid w:val="00F10D33"/>
    <w:rsid w:val="00F13115"/>
    <w:rsid w:val="00F13B55"/>
    <w:rsid w:val="00F1432D"/>
    <w:rsid w:val="00F14C3F"/>
    <w:rsid w:val="00F16088"/>
    <w:rsid w:val="00F160C5"/>
    <w:rsid w:val="00F16C24"/>
    <w:rsid w:val="00F1744D"/>
    <w:rsid w:val="00F1782A"/>
    <w:rsid w:val="00F223A8"/>
    <w:rsid w:val="00F232E9"/>
    <w:rsid w:val="00F23DA8"/>
    <w:rsid w:val="00F24389"/>
    <w:rsid w:val="00F2639D"/>
    <w:rsid w:val="00F263E0"/>
    <w:rsid w:val="00F26A65"/>
    <w:rsid w:val="00F26E9A"/>
    <w:rsid w:val="00F27439"/>
    <w:rsid w:val="00F329FB"/>
    <w:rsid w:val="00F33888"/>
    <w:rsid w:val="00F36035"/>
    <w:rsid w:val="00F3615F"/>
    <w:rsid w:val="00F37A1E"/>
    <w:rsid w:val="00F4072F"/>
    <w:rsid w:val="00F4074D"/>
    <w:rsid w:val="00F4246B"/>
    <w:rsid w:val="00F468E6"/>
    <w:rsid w:val="00F4749C"/>
    <w:rsid w:val="00F47C6E"/>
    <w:rsid w:val="00F47E2F"/>
    <w:rsid w:val="00F505B3"/>
    <w:rsid w:val="00F5116C"/>
    <w:rsid w:val="00F51363"/>
    <w:rsid w:val="00F54281"/>
    <w:rsid w:val="00F5475B"/>
    <w:rsid w:val="00F54B9B"/>
    <w:rsid w:val="00F551D4"/>
    <w:rsid w:val="00F565F5"/>
    <w:rsid w:val="00F5705A"/>
    <w:rsid w:val="00F57415"/>
    <w:rsid w:val="00F627EE"/>
    <w:rsid w:val="00F7063D"/>
    <w:rsid w:val="00F70DF5"/>
    <w:rsid w:val="00F72A09"/>
    <w:rsid w:val="00F72A9C"/>
    <w:rsid w:val="00F7740A"/>
    <w:rsid w:val="00F77F6C"/>
    <w:rsid w:val="00F8163E"/>
    <w:rsid w:val="00F81A3E"/>
    <w:rsid w:val="00F82757"/>
    <w:rsid w:val="00F834C4"/>
    <w:rsid w:val="00F8380F"/>
    <w:rsid w:val="00F84E19"/>
    <w:rsid w:val="00F856AA"/>
    <w:rsid w:val="00F87EC6"/>
    <w:rsid w:val="00F91636"/>
    <w:rsid w:val="00F927DB"/>
    <w:rsid w:val="00F92807"/>
    <w:rsid w:val="00F97C37"/>
    <w:rsid w:val="00FA0171"/>
    <w:rsid w:val="00FA14A6"/>
    <w:rsid w:val="00FA2A55"/>
    <w:rsid w:val="00FA2F02"/>
    <w:rsid w:val="00FA2F43"/>
    <w:rsid w:val="00FA4CEF"/>
    <w:rsid w:val="00FA63FF"/>
    <w:rsid w:val="00FA660F"/>
    <w:rsid w:val="00FA688A"/>
    <w:rsid w:val="00FA76C6"/>
    <w:rsid w:val="00FB07B8"/>
    <w:rsid w:val="00FB4626"/>
    <w:rsid w:val="00FB4D1F"/>
    <w:rsid w:val="00FB519C"/>
    <w:rsid w:val="00FB5B80"/>
    <w:rsid w:val="00FB5FA4"/>
    <w:rsid w:val="00FB7C4A"/>
    <w:rsid w:val="00FC0511"/>
    <w:rsid w:val="00FC259E"/>
    <w:rsid w:val="00FC4372"/>
    <w:rsid w:val="00FC4720"/>
    <w:rsid w:val="00FC4A92"/>
    <w:rsid w:val="00FC5350"/>
    <w:rsid w:val="00FC59DD"/>
    <w:rsid w:val="00FC7619"/>
    <w:rsid w:val="00FD012A"/>
    <w:rsid w:val="00FD04AB"/>
    <w:rsid w:val="00FD0D51"/>
    <w:rsid w:val="00FD1F98"/>
    <w:rsid w:val="00FD2CC4"/>
    <w:rsid w:val="00FD3902"/>
    <w:rsid w:val="00FD3CED"/>
    <w:rsid w:val="00FD7252"/>
    <w:rsid w:val="00FE09D7"/>
    <w:rsid w:val="00FE0DD7"/>
    <w:rsid w:val="00FE6822"/>
    <w:rsid w:val="00FE704A"/>
    <w:rsid w:val="00FF04AD"/>
    <w:rsid w:val="018BDFDF"/>
    <w:rsid w:val="02A43376"/>
    <w:rsid w:val="02DCAA6B"/>
    <w:rsid w:val="03303BD3"/>
    <w:rsid w:val="042BC714"/>
    <w:rsid w:val="043E01A3"/>
    <w:rsid w:val="0442B014"/>
    <w:rsid w:val="04ABB765"/>
    <w:rsid w:val="0514703D"/>
    <w:rsid w:val="0516149E"/>
    <w:rsid w:val="0602F510"/>
    <w:rsid w:val="06835490"/>
    <w:rsid w:val="068BFE0C"/>
    <w:rsid w:val="069C7E8A"/>
    <w:rsid w:val="06F7D8CF"/>
    <w:rsid w:val="07C26A4B"/>
    <w:rsid w:val="07C4B3A5"/>
    <w:rsid w:val="084774F5"/>
    <w:rsid w:val="087BCF9E"/>
    <w:rsid w:val="0979A9DB"/>
    <w:rsid w:val="09E5C017"/>
    <w:rsid w:val="0A0B4F1B"/>
    <w:rsid w:val="0A2BF997"/>
    <w:rsid w:val="0AA80420"/>
    <w:rsid w:val="0B047A54"/>
    <w:rsid w:val="0BB10C9D"/>
    <w:rsid w:val="0C2425E7"/>
    <w:rsid w:val="0C4C8F8E"/>
    <w:rsid w:val="0C544DBE"/>
    <w:rsid w:val="0C8A3042"/>
    <w:rsid w:val="0CC62EC8"/>
    <w:rsid w:val="0DC2F272"/>
    <w:rsid w:val="0DDFC04F"/>
    <w:rsid w:val="0E17138A"/>
    <w:rsid w:val="0E177AE7"/>
    <w:rsid w:val="0E8BA8AD"/>
    <w:rsid w:val="0EDAF0FF"/>
    <w:rsid w:val="0EEDA84F"/>
    <w:rsid w:val="0F11DBD8"/>
    <w:rsid w:val="0F906306"/>
    <w:rsid w:val="0FB362C3"/>
    <w:rsid w:val="10644656"/>
    <w:rsid w:val="11615B0C"/>
    <w:rsid w:val="118DC7EA"/>
    <w:rsid w:val="11B9FEEC"/>
    <w:rsid w:val="1238771C"/>
    <w:rsid w:val="1264293C"/>
    <w:rsid w:val="12D23837"/>
    <w:rsid w:val="13DB6FCF"/>
    <w:rsid w:val="1439855E"/>
    <w:rsid w:val="145C7BA9"/>
    <w:rsid w:val="14625085"/>
    <w:rsid w:val="15C34D08"/>
    <w:rsid w:val="163BBEB8"/>
    <w:rsid w:val="16FFFBF8"/>
    <w:rsid w:val="170D231C"/>
    <w:rsid w:val="17113401"/>
    <w:rsid w:val="178478E2"/>
    <w:rsid w:val="1792C228"/>
    <w:rsid w:val="1802046A"/>
    <w:rsid w:val="186893EF"/>
    <w:rsid w:val="188B2F6A"/>
    <w:rsid w:val="18B8EFCA"/>
    <w:rsid w:val="18D33C93"/>
    <w:rsid w:val="19E44B87"/>
    <w:rsid w:val="1A1F64BF"/>
    <w:rsid w:val="1AD81F33"/>
    <w:rsid w:val="1B16135F"/>
    <w:rsid w:val="1B2CFDA6"/>
    <w:rsid w:val="1B321C29"/>
    <w:rsid w:val="1B721EB6"/>
    <w:rsid w:val="1B8E7A96"/>
    <w:rsid w:val="1BC38965"/>
    <w:rsid w:val="1CF8208F"/>
    <w:rsid w:val="1E2CD258"/>
    <w:rsid w:val="1E53BDD6"/>
    <w:rsid w:val="1EA15FB9"/>
    <w:rsid w:val="1ED67700"/>
    <w:rsid w:val="1F0AC0C8"/>
    <w:rsid w:val="1FFFAFA6"/>
    <w:rsid w:val="201A9280"/>
    <w:rsid w:val="20A2A1C9"/>
    <w:rsid w:val="2166F4B3"/>
    <w:rsid w:val="21799EDA"/>
    <w:rsid w:val="21EB2F87"/>
    <w:rsid w:val="220A2921"/>
    <w:rsid w:val="22584A2C"/>
    <w:rsid w:val="2297881E"/>
    <w:rsid w:val="2299BB52"/>
    <w:rsid w:val="230E6B43"/>
    <w:rsid w:val="2334ACDC"/>
    <w:rsid w:val="233C3A12"/>
    <w:rsid w:val="2369B9FE"/>
    <w:rsid w:val="23F95CF1"/>
    <w:rsid w:val="248D6D9F"/>
    <w:rsid w:val="24A4665E"/>
    <w:rsid w:val="24B655B1"/>
    <w:rsid w:val="24C8D917"/>
    <w:rsid w:val="25662D5F"/>
    <w:rsid w:val="264036BF"/>
    <w:rsid w:val="27111767"/>
    <w:rsid w:val="27784C1A"/>
    <w:rsid w:val="27832680"/>
    <w:rsid w:val="27E3F140"/>
    <w:rsid w:val="28C7FA5B"/>
    <w:rsid w:val="28E34A2B"/>
    <w:rsid w:val="28F64B24"/>
    <w:rsid w:val="28FF6A94"/>
    <w:rsid w:val="2912D882"/>
    <w:rsid w:val="29A152C3"/>
    <w:rsid w:val="2A289019"/>
    <w:rsid w:val="2A6E82A6"/>
    <w:rsid w:val="2A77B4E4"/>
    <w:rsid w:val="2AC518D5"/>
    <w:rsid w:val="2AC78BDE"/>
    <w:rsid w:val="2AF14A3D"/>
    <w:rsid w:val="2B1697A5"/>
    <w:rsid w:val="2B94B15A"/>
    <w:rsid w:val="2B98AD04"/>
    <w:rsid w:val="2CFA078E"/>
    <w:rsid w:val="2D10AA4E"/>
    <w:rsid w:val="2D642208"/>
    <w:rsid w:val="2DC67721"/>
    <w:rsid w:val="2DE6ADE2"/>
    <w:rsid w:val="2E0CF0DF"/>
    <w:rsid w:val="2E3DDE25"/>
    <w:rsid w:val="2E4784C1"/>
    <w:rsid w:val="2E9D522A"/>
    <w:rsid w:val="2EAB9482"/>
    <w:rsid w:val="2EBBC44C"/>
    <w:rsid w:val="2EF34302"/>
    <w:rsid w:val="2F1CFA90"/>
    <w:rsid w:val="2F335F2C"/>
    <w:rsid w:val="306835B3"/>
    <w:rsid w:val="306F1CFE"/>
    <w:rsid w:val="30B12041"/>
    <w:rsid w:val="315F25C1"/>
    <w:rsid w:val="319A267A"/>
    <w:rsid w:val="32B01402"/>
    <w:rsid w:val="32B767C3"/>
    <w:rsid w:val="330834DD"/>
    <w:rsid w:val="33164F2F"/>
    <w:rsid w:val="33270487"/>
    <w:rsid w:val="3365E7F7"/>
    <w:rsid w:val="336DCC20"/>
    <w:rsid w:val="337734FE"/>
    <w:rsid w:val="33869FD9"/>
    <w:rsid w:val="33D06C0B"/>
    <w:rsid w:val="34329D1D"/>
    <w:rsid w:val="34A9BBDB"/>
    <w:rsid w:val="34B19EAB"/>
    <w:rsid w:val="34D5CE0A"/>
    <w:rsid w:val="34DAC50F"/>
    <w:rsid w:val="355147E6"/>
    <w:rsid w:val="35CCD5D9"/>
    <w:rsid w:val="366136D0"/>
    <w:rsid w:val="36D57A4E"/>
    <w:rsid w:val="372C1924"/>
    <w:rsid w:val="376E5E68"/>
    <w:rsid w:val="37743970"/>
    <w:rsid w:val="3800A031"/>
    <w:rsid w:val="38771474"/>
    <w:rsid w:val="38D83AE5"/>
    <w:rsid w:val="397FD37C"/>
    <w:rsid w:val="398BEDD2"/>
    <w:rsid w:val="39D58F6C"/>
    <w:rsid w:val="3A2A0CAB"/>
    <w:rsid w:val="3A2C8822"/>
    <w:rsid w:val="3A35B485"/>
    <w:rsid w:val="3A7D0559"/>
    <w:rsid w:val="3A81CD87"/>
    <w:rsid w:val="3AD1643F"/>
    <w:rsid w:val="3B21FF89"/>
    <w:rsid w:val="3B23CCF8"/>
    <w:rsid w:val="3B536D9A"/>
    <w:rsid w:val="3BE57C37"/>
    <w:rsid w:val="3C39C9BB"/>
    <w:rsid w:val="3C3DC7B6"/>
    <w:rsid w:val="3C42DBE1"/>
    <w:rsid w:val="3CE1ED3A"/>
    <w:rsid w:val="3CEC137F"/>
    <w:rsid w:val="3CFDF6CA"/>
    <w:rsid w:val="3D0406C8"/>
    <w:rsid w:val="3D73065A"/>
    <w:rsid w:val="3DB93A38"/>
    <w:rsid w:val="3E2EC2A4"/>
    <w:rsid w:val="3E89DB4D"/>
    <w:rsid w:val="3EA1D8CD"/>
    <w:rsid w:val="3EF8A557"/>
    <w:rsid w:val="3F9EC0BF"/>
    <w:rsid w:val="3F9EFF77"/>
    <w:rsid w:val="3FB09C27"/>
    <w:rsid w:val="4059C973"/>
    <w:rsid w:val="407819EA"/>
    <w:rsid w:val="4085BB80"/>
    <w:rsid w:val="40AD1F14"/>
    <w:rsid w:val="40D01F9C"/>
    <w:rsid w:val="41155489"/>
    <w:rsid w:val="41CC3104"/>
    <w:rsid w:val="41D749DD"/>
    <w:rsid w:val="4230A106"/>
    <w:rsid w:val="42341BC5"/>
    <w:rsid w:val="425E973E"/>
    <w:rsid w:val="42C57CC9"/>
    <w:rsid w:val="430400C5"/>
    <w:rsid w:val="437711F9"/>
    <w:rsid w:val="43F67A18"/>
    <w:rsid w:val="44023579"/>
    <w:rsid w:val="446D6992"/>
    <w:rsid w:val="45225D57"/>
    <w:rsid w:val="4538ADD1"/>
    <w:rsid w:val="4583EF06"/>
    <w:rsid w:val="4586D679"/>
    <w:rsid w:val="45C87A47"/>
    <w:rsid w:val="45CBE807"/>
    <w:rsid w:val="46128192"/>
    <w:rsid w:val="465A3CDF"/>
    <w:rsid w:val="4660814A"/>
    <w:rsid w:val="46C84972"/>
    <w:rsid w:val="46FDEFD9"/>
    <w:rsid w:val="471A7882"/>
    <w:rsid w:val="4758F0AB"/>
    <w:rsid w:val="47A6F2A0"/>
    <w:rsid w:val="47F206C0"/>
    <w:rsid w:val="47F5EDED"/>
    <w:rsid w:val="481CA70C"/>
    <w:rsid w:val="484F2A6D"/>
    <w:rsid w:val="48A833F0"/>
    <w:rsid w:val="48AF70FF"/>
    <w:rsid w:val="48F8CB72"/>
    <w:rsid w:val="49783A50"/>
    <w:rsid w:val="4A0ADF3C"/>
    <w:rsid w:val="4A1A45FA"/>
    <w:rsid w:val="4A2DA69B"/>
    <w:rsid w:val="4A98DE27"/>
    <w:rsid w:val="4AB1BF44"/>
    <w:rsid w:val="4ADA581F"/>
    <w:rsid w:val="4B1CAF47"/>
    <w:rsid w:val="4C07DFC8"/>
    <w:rsid w:val="4D25C1C2"/>
    <w:rsid w:val="4DBF7FF2"/>
    <w:rsid w:val="4E338A66"/>
    <w:rsid w:val="4EBDC6CE"/>
    <w:rsid w:val="4EC3A477"/>
    <w:rsid w:val="4FAD27D6"/>
    <w:rsid w:val="4FCFD836"/>
    <w:rsid w:val="4FE1BE12"/>
    <w:rsid w:val="5010127C"/>
    <w:rsid w:val="502299FA"/>
    <w:rsid w:val="50471DE3"/>
    <w:rsid w:val="5066AF15"/>
    <w:rsid w:val="5072A16A"/>
    <w:rsid w:val="5081AA2E"/>
    <w:rsid w:val="51123A02"/>
    <w:rsid w:val="51531F16"/>
    <w:rsid w:val="5189AB58"/>
    <w:rsid w:val="51B5BCFD"/>
    <w:rsid w:val="51D6BD38"/>
    <w:rsid w:val="51F86EB6"/>
    <w:rsid w:val="52B4D3F1"/>
    <w:rsid w:val="537A3C64"/>
    <w:rsid w:val="539F5003"/>
    <w:rsid w:val="540F668E"/>
    <w:rsid w:val="54136098"/>
    <w:rsid w:val="54C973DE"/>
    <w:rsid w:val="55124FCB"/>
    <w:rsid w:val="55976E85"/>
    <w:rsid w:val="55984BD8"/>
    <w:rsid w:val="55C9C802"/>
    <w:rsid w:val="56206764"/>
    <w:rsid w:val="5627EBF4"/>
    <w:rsid w:val="565ECAAE"/>
    <w:rsid w:val="567FC08F"/>
    <w:rsid w:val="57465682"/>
    <w:rsid w:val="575F1C6A"/>
    <w:rsid w:val="57959770"/>
    <w:rsid w:val="5796BA47"/>
    <w:rsid w:val="57C6C3CF"/>
    <w:rsid w:val="5820DE8A"/>
    <w:rsid w:val="591AF899"/>
    <w:rsid w:val="59E45B58"/>
    <w:rsid w:val="5A166F27"/>
    <w:rsid w:val="5A6A6BCF"/>
    <w:rsid w:val="5A6E96AD"/>
    <w:rsid w:val="5A8B419D"/>
    <w:rsid w:val="5AD06C0C"/>
    <w:rsid w:val="5BA3D47B"/>
    <w:rsid w:val="5C0AB39C"/>
    <w:rsid w:val="5C26B542"/>
    <w:rsid w:val="5D276736"/>
    <w:rsid w:val="5D63C97B"/>
    <w:rsid w:val="5D8F7AA1"/>
    <w:rsid w:val="5DA6CCF2"/>
    <w:rsid w:val="5DE7883C"/>
    <w:rsid w:val="5E13405B"/>
    <w:rsid w:val="5E21F301"/>
    <w:rsid w:val="5E350650"/>
    <w:rsid w:val="5E38D33B"/>
    <w:rsid w:val="5E7961FE"/>
    <w:rsid w:val="5EBB9183"/>
    <w:rsid w:val="5F00911E"/>
    <w:rsid w:val="5F2EEF66"/>
    <w:rsid w:val="5FEDAFEB"/>
    <w:rsid w:val="60BD7667"/>
    <w:rsid w:val="615C8B6F"/>
    <w:rsid w:val="61776C0A"/>
    <w:rsid w:val="61AAAF1F"/>
    <w:rsid w:val="6294049C"/>
    <w:rsid w:val="62F1157E"/>
    <w:rsid w:val="62F44FD3"/>
    <w:rsid w:val="62FC070D"/>
    <w:rsid w:val="631AC97A"/>
    <w:rsid w:val="6346025C"/>
    <w:rsid w:val="63A65673"/>
    <w:rsid w:val="641BE620"/>
    <w:rsid w:val="6497E858"/>
    <w:rsid w:val="6531FEF0"/>
    <w:rsid w:val="65783446"/>
    <w:rsid w:val="65B8EAC6"/>
    <w:rsid w:val="663EE945"/>
    <w:rsid w:val="67FF3FA8"/>
    <w:rsid w:val="68178A9F"/>
    <w:rsid w:val="682D9451"/>
    <w:rsid w:val="683F4C89"/>
    <w:rsid w:val="68784C6D"/>
    <w:rsid w:val="68928ABA"/>
    <w:rsid w:val="69ADF0FB"/>
    <w:rsid w:val="6A42F5AB"/>
    <w:rsid w:val="6A682FF5"/>
    <w:rsid w:val="6B142EB8"/>
    <w:rsid w:val="6BD726A0"/>
    <w:rsid w:val="6BF9BB6E"/>
    <w:rsid w:val="6BFEC762"/>
    <w:rsid w:val="6C1C6E6C"/>
    <w:rsid w:val="6C5EFB90"/>
    <w:rsid w:val="6CC01C1F"/>
    <w:rsid w:val="6D0BC36C"/>
    <w:rsid w:val="6D71F8ED"/>
    <w:rsid w:val="6D9559E0"/>
    <w:rsid w:val="6D99F7BD"/>
    <w:rsid w:val="6DA062F7"/>
    <w:rsid w:val="6DD0AE23"/>
    <w:rsid w:val="6DD7A980"/>
    <w:rsid w:val="6E009184"/>
    <w:rsid w:val="6E0E7B4E"/>
    <w:rsid w:val="6E354C22"/>
    <w:rsid w:val="6E91D1E2"/>
    <w:rsid w:val="6F1E09FB"/>
    <w:rsid w:val="6F265EBB"/>
    <w:rsid w:val="6F912D5C"/>
    <w:rsid w:val="6FBB03C5"/>
    <w:rsid w:val="7081BF39"/>
    <w:rsid w:val="708C5730"/>
    <w:rsid w:val="70950F68"/>
    <w:rsid w:val="71232C68"/>
    <w:rsid w:val="717A64E5"/>
    <w:rsid w:val="71B9EA90"/>
    <w:rsid w:val="71D50A70"/>
    <w:rsid w:val="71DEC687"/>
    <w:rsid w:val="72378188"/>
    <w:rsid w:val="728AC79B"/>
    <w:rsid w:val="72A13C71"/>
    <w:rsid w:val="732E79A5"/>
    <w:rsid w:val="732EA6A1"/>
    <w:rsid w:val="73BE5EE7"/>
    <w:rsid w:val="7418B724"/>
    <w:rsid w:val="7429586B"/>
    <w:rsid w:val="742F3F95"/>
    <w:rsid w:val="7566D9C2"/>
    <w:rsid w:val="761BDD47"/>
    <w:rsid w:val="762F2BC9"/>
    <w:rsid w:val="76F84D6E"/>
    <w:rsid w:val="77001199"/>
    <w:rsid w:val="7727ECF0"/>
    <w:rsid w:val="778953EA"/>
    <w:rsid w:val="77BA9949"/>
    <w:rsid w:val="77D33607"/>
    <w:rsid w:val="780A5AC9"/>
    <w:rsid w:val="786FFD26"/>
    <w:rsid w:val="789E83A0"/>
    <w:rsid w:val="78AE01E1"/>
    <w:rsid w:val="78D95E98"/>
    <w:rsid w:val="78DED5E8"/>
    <w:rsid w:val="79E7731E"/>
    <w:rsid w:val="79F1EEDB"/>
    <w:rsid w:val="79FB3016"/>
    <w:rsid w:val="7A22C158"/>
    <w:rsid w:val="7B9CA881"/>
    <w:rsid w:val="7C2DB205"/>
    <w:rsid w:val="7C397045"/>
    <w:rsid w:val="7C962B6E"/>
    <w:rsid w:val="7E7D4C95"/>
    <w:rsid w:val="7EBE61A7"/>
    <w:rsid w:val="7F7BB8B6"/>
    <w:rsid w:val="7FB4E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C1817"/>
  <w15:chartTrackingRefBased/>
  <w15:docId w15:val="{801242A2-A9F5-4761-BF71-C1C6DA30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05"/>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FC259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3E1635"/>
    <w:pPr>
      <w:tabs>
        <w:tab w:val="center" w:pos="4680"/>
        <w:tab w:val="right" w:pos="9360"/>
      </w:tabs>
    </w:pPr>
    <w:rPr>
      <w:lang w:val="x-none" w:eastAsia="x-none"/>
    </w:rPr>
  </w:style>
  <w:style w:type="character" w:customStyle="1" w:styleId="En-tteCar">
    <w:name w:val="En-tête Car"/>
    <w:link w:val="En-tte"/>
    <w:uiPriority w:val="99"/>
    <w:rsid w:val="003E1635"/>
    <w:rPr>
      <w:sz w:val="22"/>
      <w:szCs w:val="22"/>
    </w:rPr>
  </w:style>
  <w:style w:type="paragraph" w:styleId="Pieddepage">
    <w:name w:val="footer"/>
    <w:basedOn w:val="Normal"/>
    <w:link w:val="PieddepageCar"/>
    <w:uiPriority w:val="99"/>
    <w:unhideWhenUsed/>
    <w:rsid w:val="003E1635"/>
    <w:pPr>
      <w:tabs>
        <w:tab w:val="center" w:pos="4680"/>
        <w:tab w:val="right" w:pos="9360"/>
      </w:tabs>
    </w:pPr>
    <w:rPr>
      <w:lang w:val="x-none" w:eastAsia="x-none"/>
    </w:rPr>
  </w:style>
  <w:style w:type="character" w:customStyle="1" w:styleId="PieddepageCar">
    <w:name w:val="Pied de page Car"/>
    <w:link w:val="Pieddepage"/>
    <w:uiPriority w:val="99"/>
    <w:rsid w:val="003E1635"/>
    <w:rPr>
      <w:sz w:val="22"/>
      <w:szCs w:val="22"/>
    </w:rPr>
  </w:style>
  <w:style w:type="paragraph" w:styleId="Notedebasdepage">
    <w:name w:val="footnote text"/>
    <w:basedOn w:val="Normal"/>
    <w:link w:val="NotedebasdepageCar"/>
    <w:uiPriority w:val="99"/>
    <w:semiHidden/>
    <w:unhideWhenUsed/>
    <w:rsid w:val="003D3311"/>
    <w:rPr>
      <w:sz w:val="20"/>
      <w:szCs w:val="20"/>
    </w:rPr>
  </w:style>
  <w:style w:type="character" w:customStyle="1" w:styleId="NotedebasdepageCar">
    <w:name w:val="Note de bas de page Car"/>
    <w:basedOn w:val="Policepardfaut"/>
    <w:link w:val="Notedebasdepage"/>
    <w:uiPriority w:val="99"/>
    <w:semiHidden/>
    <w:rsid w:val="003D3311"/>
  </w:style>
  <w:style w:type="character" w:styleId="Appelnotedebasdep">
    <w:name w:val="footnote reference"/>
    <w:uiPriority w:val="99"/>
    <w:semiHidden/>
    <w:unhideWhenUsed/>
    <w:rsid w:val="003D3311"/>
    <w:rPr>
      <w:vertAlign w:val="superscript"/>
    </w:rPr>
  </w:style>
  <w:style w:type="paragraph" w:styleId="Notedefin">
    <w:name w:val="endnote text"/>
    <w:basedOn w:val="Normal"/>
    <w:link w:val="NotedefinCar"/>
    <w:uiPriority w:val="99"/>
    <w:semiHidden/>
    <w:unhideWhenUsed/>
    <w:rsid w:val="00CD1748"/>
    <w:rPr>
      <w:sz w:val="20"/>
      <w:szCs w:val="20"/>
    </w:rPr>
  </w:style>
  <w:style w:type="character" w:customStyle="1" w:styleId="NotedefinCar">
    <w:name w:val="Note de fin Car"/>
    <w:basedOn w:val="Policepardfaut"/>
    <w:link w:val="Notedefin"/>
    <w:uiPriority w:val="99"/>
    <w:semiHidden/>
    <w:rsid w:val="00CD1748"/>
  </w:style>
  <w:style w:type="character" w:styleId="Appeldenotedefin">
    <w:name w:val="endnote reference"/>
    <w:uiPriority w:val="99"/>
    <w:semiHidden/>
    <w:unhideWhenUsed/>
    <w:rsid w:val="00CD1748"/>
    <w:rPr>
      <w:vertAlign w:val="superscript"/>
    </w:rPr>
  </w:style>
  <w:style w:type="character" w:styleId="Marquedecommentaire">
    <w:name w:val="annotation reference"/>
    <w:uiPriority w:val="99"/>
    <w:semiHidden/>
    <w:unhideWhenUsed/>
    <w:rsid w:val="00F84E19"/>
    <w:rPr>
      <w:sz w:val="18"/>
      <w:szCs w:val="18"/>
    </w:rPr>
  </w:style>
  <w:style w:type="paragraph" w:styleId="Commentaire">
    <w:name w:val="annotation text"/>
    <w:basedOn w:val="Normal"/>
    <w:link w:val="CommentaireCar"/>
    <w:uiPriority w:val="99"/>
    <w:unhideWhenUsed/>
    <w:rsid w:val="00F84E19"/>
    <w:rPr>
      <w:sz w:val="24"/>
      <w:szCs w:val="24"/>
      <w:lang w:val="x-none" w:eastAsia="x-none"/>
    </w:rPr>
  </w:style>
  <w:style w:type="character" w:customStyle="1" w:styleId="CommentaireCar">
    <w:name w:val="Commentaire Car"/>
    <w:link w:val="Commentaire"/>
    <w:uiPriority w:val="99"/>
    <w:rsid w:val="00F84E19"/>
    <w:rPr>
      <w:sz w:val="24"/>
      <w:szCs w:val="24"/>
    </w:rPr>
  </w:style>
  <w:style w:type="paragraph" w:styleId="Objetducommentaire">
    <w:name w:val="annotation subject"/>
    <w:basedOn w:val="Commentaire"/>
    <w:next w:val="Commentaire"/>
    <w:link w:val="ObjetducommentaireCar"/>
    <w:uiPriority w:val="99"/>
    <w:semiHidden/>
    <w:unhideWhenUsed/>
    <w:rsid w:val="00F84E19"/>
    <w:rPr>
      <w:b/>
      <w:bCs/>
    </w:rPr>
  </w:style>
  <w:style w:type="character" w:customStyle="1" w:styleId="ObjetducommentaireCar">
    <w:name w:val="Objet du commentaire Car"/>
    <w:link w:val="Objetducommentaire"/>
    <w:uiPriority w:val="99"/>
    <w:semiHidden/>
    <w:rsid w:val="00F84E19"/>
    <w:rPr>
      <w:b/>
      <w:bCs/>
      <w:sz w:val="24"/>
      <w:szCs w:val="24"/>
    </w:rPr>
  </w:style>
  <w:style w:type="paragraph" w:styleId="Textedebulles">
    <w:name w:val="Balloon Text"/>
    <w:basedOn w:val="Normal"/>
    <w:link w:val="TextedebullesC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TextedebullesCar">
    <w:name w:val="Texte de bulles Car"/>
    <w:link w:val="Textedebulles"/>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vision">
    <w:name w:val="Revision"/>
    <w:hidden/>
    <w:uiPriority w:val="71"/>
    <w:rsid w:val="007D465B"/>
    <w:rPr>
      <w:sz w:val="22"/>
      <w:szCs w:val="22"/>
      <w:lang w:eastAsia="en-US"/>
    </w:rPr>
  </w:style>
  <w:style w:type="paragraph" w:styleId="Paragraphedeliste">
    <w:name w:val="List Paragraph"/>
    <w:basedOn w:val="Normal"/>
    <w:uiPriority w:val="34"/>
    <w:qFormat/>
    <w:rsid w:val="00CB4659"/>
    <w:pPr>
      <w:spacing w:after="160" w:line="259" w:lineRule="auto"/>
      <w:ind w:left="720"/>
      <w:contextualSpacing/>
    </w:pPr>
    <w:rPr>
      <w:rFonts w:eastAsia="Yu Mincho" w:cs="Arial"/>
    </w:rPr>
  </w:style>
  <w:style w:type="character" w:styleId="Lienhypertexte">
    <w:name w:val="Hyperlink"/>
    <w:uiPriority w:val="99"/>
    <w:unhideWhenUsed/>
    <w:rsid w:val="00CB4659"/>
    <w:rPr>
      <w:color w:val="0563C1"/>
      <w:u w:val="single"/>
    </w:rPr>
  </w:style>
  <w:style w:type="character" w:styleId="Mentionnonrsolue">
    <w:name w:val="Unresolved Mention"/>
    <w:uiPriority w:val="99"/>
    <w:unhideWhenUsed/>
    <w:rsid w:val="00B638C0"/>
    <w:rPr>
      <w:color w:val="605E5C"/>
      <w:shd w:val="clear" w:color="auto" w:fill="E1DFDD"/>
    </w:rPr>
  </w:style>
  <w:style w:type="character" w:customStyle="1" w:styleId="normaltextrun">
    <w:name w:val="normaltextrun"/>
    <w:rsid w:val="00EC7585"/>
  </w:style>
  <w:style w:type="character" w:customStyle="1" w:styleId="eop">
    <w:name w:val="eop"/>
    <w:rsid w:val="00EC7585"/>
  </w:style>
  <w:style w:type="character" w:styleId="Mention">
    <w:name w:val="Mention"/>
    <w:basedOn w:val="Policepardfaut"/>
    <w:uiPriority w:val="99"/>
    <w:unhideWhenUsed/>
    <w:rsid w:val="008A7553"/>
    <w:rPr>
      <w:color w:val="2B579A"/>
      <w:shd w:val="clear" w:color="auto" w:fill="E1DFDD"/>
    </w:rPr>
  </w:style>
  <w:style w:type="character" w:customStyle="1" w:styleId="Titre3Car">
    <w:name w:val="Titre 3 Car"/>
    <w:basedOn w:val="Policepardfaut"/>
    <w:link w:val="Titre3"/>
    <w:uiPriority w:val="9"/>
    <w:rsid w:val="00FC259E"/>
    <w:rPr>
      <w:rFonts w:asciiTheme="majorHAnsi" w:eastAsiaTheme="majorEastAsia" w:hAnsiTheme="majorHAnsi" w:cstheme="majorBidi"/>
      <w:color w:val="1F3763" w:themeColor="accent1" w:themeShade="7F"/>
      <w:sz w:val="24"/>
      <w:szCs w:val="24"/>
      <w:lang w:eastAsia="en-US"/>
    </w:rPr>
  </w:style>
  <w:style w:type="character" w:customStyle="1" w:styleId="findhit">
    <w:name w:val="findhit"/>
    <w:basedOn w:val="Policepardfaut"/>
    <w:rsid w:val="00FC259E"/>
  </w:style>
  <w:style w:type="character" w:customStyle="1" w:styleId="cf01">
    <w:name w:val="cf01"/>
    <w:basedOn w:val="Policepardfaut"/>
    <w:rsid w:val="00841E9A"/>
    <w:rPr>
      <w:rFonts w:ascii="Segoe UI" w:hAnsi="Segoe UI" w:cs="Segoe UI" w:hint="default"/>
      <w:sz w:val="18"/>
      <w:szCs w:val="18"/>
    </w:rPr>
  </w:style>
  <w:style w:type="paragraph" w:customStyle="1" w:styleId="pf0">
    <w:name w:val="pf0"/>
    <w:basedOn w:val="Normal"/>
    <w:rsid w:val="00720CDB"/>
    <w:pPr>
      <w:spacing w:before="100" w:beforeAutospacing="1" w:after="100" w:afterAutospacing="1" w:line="240" w:lineRule="auto"/>
    </w:pPr>
    <w:rPr>
      <w:rFonts w:ascii="Times New Roman" w:eastAsia="Times New Roman" w:hAnsi="Times New Roman"/>
      <w:sz w:val="24"/>
      <w:szCs w:val="24"/>
    </w:rPr>
  </w:style>
  <w:style w:type="character" w:customStyle="1" w:styleId="cf11">
    <w:name w:val="cf11"/>
    <w:basedOn w:val="Policepardfaut"/>
    <w:rsid w:val="00720CDB"/>
    <w:rPr>
      <w:rFonts w:ascii="Segoe UI" w:hAnsi="Segoe UI" w:cs="Segoe UI" w:hint="default"/>
      <w:sz w:val="18"/>
      <w:szCs w:val="18"/>
    </w:rPr>
  </w:style>
  <w:style w:type="character" w:customStyle="1" w:styleId="cf21">
    <w:name w:val="cf21"/>
    <w:basedOn w:val="Policepardfaut"/>
    <w:rsid w:val="00A15B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955">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570697780">
      <w:bodyDiv w:val="1"/>
      <w:marLeft w:val="0"/>
      <w:marRight w:val="0"/>
      <w:marTop w:val="0"/>
      <w:marBottom w:val="0"/>
      <w:divBdr>
        <w:top w:val="none" w:sz="0" w:space="0" w:color="auto"/>
        <w:left w:val="none" w:sz="0" w:space="0" w:color="auto"/>
        <w:bottom w:val="none" w:sz="0" w:space="0" w:color="auto"/>
        <w:right w:val="none" w:sz="0" w:space="0" w:color="auto"/>
      </w:divBdr>
    </w:div>
    <w:div w:id="705179585">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2579891">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80634634">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362515394">
      <w:bodyDiv w:val="1"/>
      <w:marLeft w:val="0"/>
      <w:marRight w:val="0"/>
      <w:marTop w:val="0"/>
      <w:marBottom w:val="0"/>
      <w:divBdr>
        <w:top w:val="none" w:sz="0" w:space="0" w:color="auto"/>
        <w:left w:val="none" w:sz="0" w:space="0" w:color="auto"/>
        <w:bottom w:val="none" w:sz="0" w:space="0" w:color="auto"/>
        <w:right w:val="none" w:sz="0" w:space="0" w:color="auto"/>
      </w:divBdr>
    </w:div>
    <w:div w:id="1412390031">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928153614">
      <w:bodyDiv w:val="1"/>
      <w:marLeft w:val="0"/>
      <w:marRight w:val="0"/>
      <w:marTop w:val="0"/>
      <w:marBottom w:val="0"/>
      <w:divBdr>
        <w:top w:val="none" w:sz="0" w:space="0" w:color="auto"/>
        <w:left w:val="none" w:sz="0" w:space="0" w:color="auto"/>
        <w:bottom w:val="none" w:sz="0" w:space="0" w:color="auto"/>
        <w:right w:val="none" w:sz="0" w:space="0" w:color="auto"/>
      </w:divBdr>
    </w:div>
    <w:div w:id="1980911709">
      <w:bodyDiv w:val="1"/>
      <w:marLeft w:val="0"/>
      <w:marRight w:val="0"/>
      <w:marTop w:val="0"/>
      <w:marBottom w:val="0"/>
      <w:divBdr>
        <w:top w:val="none" w:sz="0" w:space="0" w:color="auto"/>
        <w:left w:val="none" w:sz="0" w:space="0" w:color="auto"/>
        <w:bottom w:val="none" w:sz="0" w:space="0" w:color="auto"/>
        <w:right w:val="none" w:sz="0" w:space="0" w:color="auto"/>
      </w:divBdr>
      <w:divsChild>
        <w:div w:id="404570873">
          <w:marLeft w:val="0"/>
          <w:marRight w:val="0"/>
          <w:marTop w:val="0"/>
          <w:marBottom w:val="0"/>
          <w:divBdr>
            <w:top w:val="none" w:sz="0" w:space="0" w:color="auto"/>
            <w:left w:val="none" w:sz="0" w:space="0" w:color="auto"/>
            <w:bottom w:val="none" w:sz="0" w:space="0" w:color="auto"/>
            <w:right w:val="none" w:sz="0" w:space="0" w:color="auto"/>
          </w:divBdr>
        </w:div>
        <w:div w:id="1991788513">
          <w:marLeft w:val="0"/>
          <w:marRight w:val="0"/>
          <w:marTop w:val="0"/>
          <w:marBottom w:val="0"/>
          <w:divBdr>
            <w:top w:val="none" w:sz="0" w:space="0" w:color="auto"/>
            <w:left w:val="none" w:sz="0" w:space="0" w:color="auto"/>
            <w:bottom w:val="none" w:sz="0" w:space="0" w:color="auto"/>
            <w:right w:val="none" w:sz="0" w:space="0" w:color="auto"/>
          </w:divBdr>
        </w:div>
      </w:divsChild>
    </w:div>
    <w:div w:id="1987657827">
      <w:bodyDiv w:val="1"/>
      <w:marLeft w:val="0"/>
      <w:marRight w:val="0"/>
      <w:marTop w:val="0"/>
      <w:marBottom w:val="0"/>
      <w:divBdr>
        <w:top w:val="none" w:sz="0" w:space="0" w:color="auto"/>
        <w:left w:val="none" w:sz="0" w:space="0" w:color="auto"/>
        <w:bottom w:val="none" w:sz="0" w:space="0" w:color="auto"/>
        <w:right w:val="none" w:sz="0" w:space="0" w:color="auto"/>
      </w:divBdr>
    </w:div>
    <w:div w:id="2009668926">
      <w:bodyDiv w:val="1"/>
      <w:marLeft w:val="0"/>
      <w:marRight w:val="0"/>
      <w:marTop w:val="0"/>
      <w:marBottom w:val="0"/>
      <w:divBdr>
        <w:top w:val="none" w:sz="0" w:space="0" w:color="auto"/>
        <w:left w:val="none" w:sz="0" w:space="0" w:color="auto"/>
        <w:bottom w:val="none" w:sz="0" w:space="0" w:color="auto"/>
        <w:right w:val="none" w:sz="0" w:space="0" w:color="auto"/>
      </w:divBdr>
    </w:div>
    <w:div w:id="21429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77E3F5A6-99F7-4F25-AD1A-3BBD65B4334A}">
    <t:Anchor>
      <t:Comment id="433072918"/>
    </t:Anchor>
    <t:History>
      <t:Event id="{90E63A23-691B-48BE-AE52-084E054B94A9}" time="2022-11-04T22:40:34.459Z">
        <t:Attribution userId="S::marie.palitzyne@unwomen.org::833dd0ae-8559-4458-8ee7-e12073fdc19f" userProvider="AD" userName="Marie Palitzyne"/>
        <t:Anchor>
          <t:Comment id="433072918"/>
        </t:Anchor>
        <t:Create/>
      </t:Event>
      <t:Event id="{3EF8874E-9A65-4689-B01B-13DAC9DE651A}" time="2022-11-04T22:40:34.459Z">
        <t:Attribution userId="S::marie.palitzyne@unwomen.org::833dd0ae-8559-4458-8ee7-e12073fdc19f" userProvider="AD" userName="Marie Palitzyne"/>
        <t:Anchor>
          <t:Comment id="433072918"/>
        </t:Anchor>
        <t:Assign userId="S::marina.gutmann@unwomen.org::e63904b1-ca3a-4917-b685-6f3956e8472e" userProvider="AD" userName="Marina Gutmann"/>
      </t:Event>
      <t:Event id="{6DD53CA6-A34A-46DD-871F-4841C49E2C59}" time="2022-11-04T22:40:34.459Z">
        <t:Attribution userId="S::marie.palitzyne@unwomen.org::833dd0ae-8559-4458-8ee7-e12073fdc19f" userProvider="AD" userName="Marie Palitzyne"/>
        <t:Anchor>
          <t:Comment id="433072918"/>
        </t:Anchor>
        <t:SetTitle title="Do we want to mention this in the CFP?  @Marina Gutmann"/>
      </t:Event>
      <t:Event id="{82B48187-F9D4-45C2-B1D4-6F40BA7787FF}" time="2022-11-10T09:22:09.795Z">
        <t:Attribution userId="S::marina.gutmann@unwomen.org::e63904b1-ca3a-4917-b685-6f3956e8472e" userProvider="AD" userName="Marina Gutman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Props1.xml><?xml version="1.0" encoding="utf-8"?>
<ds:datastoreItem xmlns:ds="http://schemas.openxmlformats.org/officeDocument/2006/customXml" ds:itemID="{AA9405BF-EABE-456C-8034-B71C3CBC1BBA}">
  <ds:schemaRefs>
    <ds:schemaRef ds:uri="http://schemas.microsoft.com/sharepoint/v3/contenttype/forms"/>
  </ds:schemaRefs>
</ds:datastoreItem>
</file>

<file path=customXml/itemProps2.xml><?xml version="1.0" encoding="utf-8"?>
<ds:datastoreItem xmlns:ds="http://schemas.openxmlformats.org/officeDocument/2006/customXml" ds:itemID="{9CAD36A1-5E00-4C80-AECD-6270FE507241}">
  <ds:schemaRefs>
    <ds:schemaRef ds:uri="http://schemas.microsoft.com/office/2006/metadata/longProperties"/>
  </ds:schemaRefs>
</ds:datastoreItem>
</file>

<file path=customXml/itemProps3.xml><?xml version="1.0" encoding="utf-8"?>
<ds:datastoreItem xmlns:ds="http://schemas.openxmlformats.org/officeDocument/2006/customXml" ds:itemID="{18696355-AA33-435E-8DA5-5495995C9E64}">
  <ds:schemaRefs>
    <ds:schemaRef ds:uri="http://schemas.openxmlformats.org/officeDocument/2006/bibliography"/>
  </ds:schemaRefs>
</ds:datastoreItem>
</file>

<file path=customXml/itemProps4.xml><?xml version="1.0" encoding="utf-8"?>
<ds:datastoreItem xmlns:ds="http://schemas.openxmlformats.org/officeDocument/2006/customXml" ds:itemID="{80339DB9-051C-4382-A69C-0B5EB0FD2C14}"/>
</file>

<file path=customXml/itemProps5.xml><?xml version="1.0" encoding="utf-8"?>
<ds:datastoreItem xmlns:ds="http://schemas.openxmlformats.org/officeDocument/2006/customXml" ds:itemID="{2B9A7DC6-1B19-44E5-B714-B1936C43A745}">
  <ds:schemaRefs>
    <ds:schemaRef ds:uri="http://schemas.microsoft.com/office/2006/metadata/properties"/>
    <ds:schemaRef ds:uri="http://schemas.microsoft.com/office/infopath/2007/PartnerControls"/>
    <ds:schemaRef ds:uri="82ab596d-6e78-4fb6-8729-00dfcc76dfb6"/>
    <ds:schemaRef ds:uri="d83b09a3-3790-42f3-9709-194835517652"/>
    <ds:schemaRef ds:uri="ef56fa2c-8799-41f7-8555-46686698e1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2679</Words>
  <Characters>14740</Characters>
  <Application>Microsoft Office Word</Application>
  <DocSecurity>8</DocSecurity>
  <Lines>122</Lines>
  <Paragraphs>34</Paragraphs>
  <ScaleCrop>false</ScaleCrop>
  <Company>Massachusetts Institute of Technology</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Marina Gutmann</cp:lastModifiedBy>
  <cp:revision>7</cp:revision>
  <cp:lastPrinted>2021-11-05T19:09:00Z</cp:lastPrinted>
  <dcterms:created xsi:type="dcterms:W3CDTF">2023-11-29T23:40:00Z</dcterms:created>
  <dcterms:modified xsi:type="dcterms:W3CDTF">2023-12-08T10:50:00Z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ContentTypeId">
    <vt:lpwstr>0x0101005BD10EB1173DDC46AE1DD8332BC27F28</vt:lpwstr>
  </property>
  <property fmtid="{D5CDD505-2E9C-101B-9397-08002B2CF9AE}" pid="12" name="MediaServiceImageTags">
    <vt:lpwstr/>
  </property>
  <property fmtid="{D5CDD505-2E9C-101B-9397-08002B2CF9AE}" pid="13" name="GrammarlyDocumentId">
    <vt:lpwstr>d47d5954821e2ece74b945e6fe6d68d42af1a101f112ad558c4c1096b6a3c4f9</vt:lpwstr>
  </property>
</Properties>
</file>