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2226"/>
        <w:gridCol w:w="8790"/>
      </w:tblGrid>
      <w:tr w:rsidR="00194115" w:rsidRPr="0069619D" w14:paraId="068097B2" w14:textId="77777777" w:rsidTr="00EA331C">
        <w:tc>
          <w:tcPr>
            <w:tcW w:w="2226" w:type="dxa"/>
          </w:tcPr>
          <w:p w14:paraId="068097AE" w14:textId="77777777" w:rsidR="005534A1" w:rsidRPr="0069619D" w:rsidRDefault="00884894" w:rsidP="00111EDE">
            <w:pPr>
              <w:spacing w:after="0"/>
            </w:pPr>
            <w:r w:rsidRPr="0069619D">
              <w:rPr>
                <w:noProof/>
              </w:rPr>
              <w:drawing>
                <wp:inline distT="0" distB="0" distL="0" distR="0" wp14:anchorId="068097FC" wp14:editId="10380957">
                  <wp:extent cx="1130300" cy="1113430"/>
                  <wp:effectExtent l="0" t="0" r="0" b="0"/>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33862" cy="1116939"/>
                          </a:xfrm>
                          <a:prstGeom prst="rect">
                            <a:avLst/>
                          </a:prstGeom>
                          <a:noFill/>
                          <a:ln>
                            <a:noFill/>
                          </a:ln>
                        </pic:spPr>
                      </pic:pic>
                    </a:graphicData>
                  </a:graphic>
                </wp:inline>
              </w:drawing>
            </w:r>
          </w:p>
        </w:tc>
        <w:tc>
          <w:tcPr>
            <w:tcW w:w="8790" w:type="dxa"/>
          </w:tcPr>
          <w:p w14:paraId="068097AF" w14:textId="77777777" w:rsidR="00C40DC7" w:rsidRPr="0069619D" w:rsidRDefault="00C40DC7" w:rsidP="006A4AA7">
            <w:pPr>
              <w:spacing w:after="0" w:line="240" w:lineRule="auto"/>
              <w:rPr>
                <w:rFonts w:eastAsia="Times New Roman" w:cs="Calibri"/>
                <w:b/>
                <w:bCs/>
                <w:sz w:val="40"/>
                <w:szCs w:val="32"/>
              </w:rPr>
            </w:pPr>
            <w:r w:rsidRPr="0069619D">
              <w:rPr>
                <w:rFonts w:eastAsia="Times New Roman" w:cs="Calibri"/>
                <w:b/>
                <w:bCs/>
                <w:sz w:val="40"/>
                <w:szCs w:val="32"/>
              </w:rPr>
              <w:t>UN Trust Fund to End Violence against Women</w:t>
            </w:r>
          </w:p>
          <w:p w14:paraId="068097B0" w14:textId="4C51D57F" w:rsidR="005534A1" w:rsidRPr="0069619D" w:rsidRDefault="00566E32" w:rsidP="006A4AA7">
            <w:pPr>
              <w:spacing w:before="120" w:after="0" w:line="240" w:lineRule="auto"/>
              <w:rPr>
                <w:rFonts w:eastAsia="Times New Roman" w:cs="Calibri"/>
                <w:b/>
                <w:bCs/>
                <w:sz w:val="40"/>
                <w:szCs w:val="32"/>
              </w:rPr>
            </w:pPr>
            <w:r w:rsidRPr="0069619D">
              <w:rPr>
                <w:rFonts w:eastAsia="Times New Roman" w:cs="Calibri"/>
                <w:b/>
                <w:bCs/>
                <w:sz w:val="40"/>
                <w:szCs w:val="32"/>
              </w:rPr>
              <w:t>20</w:t>
            </w:r>
            <w:r>
              <w:rPr>
                <w:rFonts w:eastAsia="Times New Roman" w:cs="Calibri"/>
                <w:b/>
                <w:bCs/>
                <w:sz w:val="40"/>
                <w:szCs w:val="32"/>
              </w:rPr>
              <w:t>21</w:t>
            </w:r>
            <w:r w:rsidRPr="0069619D">
              <w:rPr>
                <w:rFonts w:eastAsia="Times New Roman" w:cs="Calibri"/>
                <w:b/>
                <w:bCs/>
                <w:sz w:val="40"/>
                <w:szCs w:val="32"/>
              </w:rPr>
              <w:t xml:space="preserve"> </w:t>
            </w:r>
            <w:r w:rsidR="005534A1" w:rsidRPr="0069619D">
              <w:rPr>
                <w:rFonts w:eastAsia="Times New Roman" w:cs="Calibri"/>
                <w:b/>
                <w:bCs/>
                <w:sz w:val="40"/>
                <w:szCs w:val="32"/>
              </w:rPr>
              <w:t>Call for Proposals</w:t>
            </w:r>
          </w:p>
          <w:p w14:paraId="068097B1" w14:textId="6F42CC37" w:rsidR="005534A1" w:rsidRPr="0069619D" w:rsidRDefault="00302815" w:rsidP="006A4AA7">
            <w:pPr>
              <w:spacing w:before="120" w:after="0" w:line="240" w:lineRule="auto"/>
            </w:pPr>
            <w:r>
              <w:rPr>
                <w:rFonts w:eastAsia="Times New Roman" w:cs="Calibri"/>
                <w:sz w:val="32"/>
                <w:szCs w:val="24"/>
              </w:rPr>
              <w:t>Frequently Asked Questions</w:t>
            </w:r>
          </w:p>
        </w:tc>
      </w:tr>
    </w:tbl>
    <w:p w14:paraId="482102B3" w14:textId="70A13E4F" w:rsidR="00302815" w:rsidRPr="00282C60" w:rsidRDefault="00302815" w:rsidP="00F2472C">
      <w:pPr>
        <w:spacing w:before="240"/>
        <w:rPr>
          <w:b/>
          <w:bCs/>
          <w:color w:val="4472C4" w:themeColor="accent1"/>
          <w:sz w:val="36"/>
          <w:szCs w:val="36"/>
        </w:rPr>
      </w:pPr>
      <w:r w:rsidRPr="00FD769B">
        <w:rPr>
          <w:rFonts w:ascii="Calibri (Body)" w:eastAsia="Times New Roman" w:hAnsi="Calibri (Body)" w:cs="Calibri"/>
          <w:b/>
          <w:bCs/>
          <w:color w:val="4472C4" w:themeColor="accent1"/>
          <w:sz w:val="24"/>
          <w:szCs w:val="24"/>
        </w:rPr>
        <w:t>Eligibility</w:t>
      </w:r>
    </w:p>
    <w:tbl>
      <w:tblPr>
        <w:tblW w:w="10890" w:type="dxa"/>
        <w:tblLook w:val="04A0" w:firstRow="1" w:lastRow="0" w:firstColumn="1" w:lastColumn="0" w:noHBand="0" w:noVBand="1"/>
      </w:tblPr>
      <w:tblGrid>
        <w:gridCol w:w="10890"/>
      </w:tblGrid>
      <w:tr w:rsidR="00302815" w:rsidRPr="00FD769B" w14:paraId="5BBD7639" w14:textId="77777777" w:rsidTr="00302815">
        <w:trPr>
          <w:trHeight w:val="288"/>
        </w:trPr>
        <w:tc>
          <w:tcPr>
            <w:tcW w:w="10890" w:type="dxa"/>
            <w:shd w:val="clear" w:color="000000" w:fill="8EA9DB"/>
            <w:hideMark/>
          </w:tcPr>
          <w:p w14:paraId="35716F09" w14:textId="77777777" w:rsidR="00302815" w:rsidRPr="00FD769B"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Who is eligible to apply for a UN Trust Fund grant?</w:t>
            </w:r>
          </w:p>
        </w:tc>
      </w:tr>
      <w:tr w:rsidR="00302815" w:rsidRPr="00FD769B" w14:paraId="48A644C3" w14:textId="77777777" w:rsidTr="00302815">
        <w:trPr>
          <w:trHeight w:val="864"/>
        </w:trPr>
        <w:tc>
          <w:tcPr>
            <w:tcW w:w="10890" w:type="dxa"/>
            <w:shd w:val="clear" w:color="auto" w:fill="auto"/>
            <w:hideMark/>
          </w:tcPr>
          <w:p w14:paraId="0E6D4D44"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282C60">
              <w:rPr>
                <w:rFonts w:ascii="Calibri" w:eastAsia="Times New Roman" w:hAnsi="Calibri" w:cs="Calibri"/>
                <w:b/>
                <w:bCs/>
                <w:color w:val="000000"/>
                <w:sz w:val="20"/>
                <w:szCs w:val="20"/>
              </w:rPr>
              <w:t xml:space="preserve">Civil Society Organizations </w:t>
            </w:r>
            <w:r w:rsidRPr="00282C60">
              <w:rPr>
                <w:rFonts w:ascii="Calibri" w:eastAsia="Times New Roman" w:hAnsi="Calibri" w:cs="Calibri"/>
                <w:color w:val="000000"/>
                <w:sz w:val="20"/>
                <w:szCs w:val="20"/>
              </w:rPr>
              <w:t>with specialized knowledge, expertise, and a track record of working on women’s rights and prevention and/or elimination of violence against women and girls</w:t>
            </w:r>
          </w:p>
          <w:p w14:paraId="1239D40A"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282C60">
              <w:rPr>
                <w:rFonts w:ascii="Calibri" w:eastAsia="Times New Roman" w:hAnsi="Calibri" w:cs="Calibri"/>
                <w:b/>
                <w:bCs/>
                <w:color w:val="000000"/>
                <w:sz w:val="20"/>
                <w:szCs w:val="20"/>
              </w:rPr>
              <w:t>Women’s rights organizations (WROs) will be prioritized</w:t>
            </w:r>
            <w:r w:rsidRPr="00282C60">
              <w:rPr>
                <w:rFonts w:ascii="Calibri" w:eastAsia="Times New Roman" w:hAnsi="Calibri" w:cs="Calibri"/>
                <w:color w:val="000000"/>
                <w:sz w:val="20"/>
                <w:szCs w:val="20"/>
              </w:rPr>
              <w:t>, in full recognition of their being the driving force of the ending violence against women agenda and feminist movements, as well as being at the forefront of EVAW/G work, directly reaching women and girls survivors. </w:t>
            </w:r>
          </w:p>
          <w:p w14:paraId="4F884F29"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282C60">
              <w:rPr>
                <w:rFonts w:ascii="Calibri" w:eastAsia="Times New Roman" w:hAnsi="Calibri" w:cs="Calibri"/>
                <w:b/>
                <w:bCs/>
                <w:color w:val="000000"/>
                <w:sz w:val="20"/>
                <w:szCs w:val="20"/>
              </w:rPr>
              <w:t>CSOs/WROs led by and for marginalized women and girls (e.g. constituent-led)</w:t>
            </w:r>
            <w:r w:rsidRPr="00282C60">
              <w:rPr>
                <w:rFonts w:ascii="Calibri" w:eastAsia="Times New Roman" w:hAnsi="Calibri" w:cs="Calibri"/>
                <w:color w:val="000000"/>
                <w:sz w:val="20"/>
                <w:szCs w:val="20"/>
              </w:rPr>
              <w:t>, that have specialized knowledge, expertise and a proven track record of working with women and girls facing or at risk of violence will be prioritized. Girl-led and girl-centered organizations are particularly encouraged to apply.</w:t>
            </w:r>
          </w:p>
          <w:p w14:paraId="3B51B555"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282C60">
              <w:rPr>
                <w:rFonts w:ascii="Calibri" w:eastAsia="Times New Roman" w:hAnsi="Calibri" w:cs="Calibri"/>
                <w:b/>
                <w:bCs/>
                <w:color w:val="000000"/>
                <w:sz w:val="20"/>
                <w:szCs w:val="20"/>
              </w:rPr>
              <w:t>CSOs/WROs with local or community-level reach</w:t>
            </w:r>
            <w:r w:rsidRPr="00282C60">
              <w:rPr>
                <w:rFonts w:ascii="Calibri" w:eastAsia="Times New Roman" w:hAnsi="Calibri" w:cs="Calibri"/>
                <w:color w:val="000000"/>
                <w:sz w:val="20"/>
                <w:szCs w:val="20"/>
              </w:rPr>
              <w:t xml:space="preserve"> that are best-placed to meet the needs of women and girls in their contexts, including through collaboration and equitable partnerships will be prioritized. Applications from organizations that are not local (but meet other criteria) are still welcome if the proposal includes an equitable partnership with, for example, local women’s rights organizations or constituent led groups for greater impact or community reach. The proposal must demonstrate how the partnership will ensure an equitable power balance that empowers community/locally based CSOs/WROs.</w:t>
            </w:r>
          </w:p>
        </w:tc>
      </w:tr>
      <w:tr w:rsidR="00302815" w:rsidRPr="00FD769B" w14:paraId="3DE39E01" w14:textId="77777777" w:rsidTr="00302815">
        <w:trPr>
          <w:trHeight w:val="225"/>
        </w:trPr>
        <w:tc>
          <w:tcPr>
            <w:tcW w:w="10890" w:type="dxa"/>
            <w:shd w:val="clear" w:color="auto" w:fill="auto"/>
            <w:hideMark/>
          </w:tcPr>
          <w:p w14:paraId="2DA8C03D"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63781B8F" w14:textId="77777777" w:rsidTr="00302815">
        <w:trPr>
          <w:trHeight w:val="270"/>
        </w:trPr>
        <w:tc>
          <w:tcPr>
            <w:tcW w:w="10890" w:type="dxa"/>
            <w:shd w:val="clear" w:color="000000" w:fill="8EA9DB"/>
            <w:noWrap/>
            <w:vAlign w:val="bottom"/>
            <w:hideMark/>
          </w:tcPr>
          <w:p w14:paraId="60316EE4"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Do we need to be a legally registered entity/organization to apply?</w:t>
            </w:r>
          </w:p>
        </w:tc>
      </w:tr>
      <w:tr w:rsidR="00302815" w:rsidRPr="00FD769B" w14:paraId="021E351E" w14:textId="77777777" w:rsidTr="00302815">
        <w:trPr>
          <w:trHeight w:val="288"/>
        </w:trPr>
        <w:tc>
          <w:tcPr>
            <w:tcW w:w="10890" w:type="dxa"/>
            <w:shd w:val="clear" w:color="auto" w:fill="auto"/>
            <w:hideMark/>
          </w:tcPr>
          <w:p w14:paraId="11C62B06" w14:textId="77777777" w:rsidR="00302815" w:rsidRPr="00282C60"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YES</w:t>
            </w:r>
          </w:p>
          <w:p w14:paraId="7A6D3222"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The applicant and any co-implementing partners must be legally registered entities.</w:t>
            </w:r>
          </w:p>
          <w:p w14:paraId="4A2941F4"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The applicant organizations must have legal status with the competent national authority. The applicant organization or at least one of its co-implementing partner organizations must be legally registered in the country and/or territory of implementation. Applying organizations must attach proof of legal registration (or legal status) as part of the grant application.</w:t>
            </w:r>
          </w:p>
          <w:p w14:paraId="2BD4145E" w14:textId="77777777" w:rsidR="00302815" w:rsidRPr="00FD769B"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FD769B">
              <w:rPr>
                <w:rFonts w:ascii="Calibri" w:eastAsia="Times New Roman" w:hAnsi="Calibri" w:cs="Calibri"/>
                <w:color w:val="000000"/>
                <w:sz w:val="20"/>
                <w:szCs w:val="20"/>
              </w:rPr>
              <w:t>Applications without clear proof of legal status will be considered incomplete and removed from the review process. Note that articles of incorporation are not proof of legal status.</w:t>
            </w:r>
          </w:p>
        </w:tc>
      </w:tr>
      <w:tr w:rsidR="00302815" w:rsidRPr="00FD769B" w14:paraId="7CD05BE1" w14:textId="77777777" w:rsidTr="00302815">
        <w:trPr>
          <w:trHeight w:val="288"/>
        </w:trPr>
        <w:tc>
          <w:tcPr>
            <w:tcW w:w="10890" w:type="dxa"/>
            <w:shd w:val="clear" w:color="auto" w:fill="auto"/>
            <w:hideMark/>
          </w:tcPr>
          <w:p w14:paraId="5BE860A4"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1EE6A23C" w14:textId="77777777" w:rsidTr="00302815">
        <w:trPr>
          <w:trHeight w:val="324"/>
        </w:trPr>
        <w:tc>
          <w:tcPr>
            <w:tcW w:w="10890" w:type="dxa"/>
            <w:shd w:val="clear" w:color="000000" w:fill="8EA9DB"/>
            <w:noWrap/>
            <w:vAlign w:val="bottom"/>
            <w:hideMark/>
          </w:tcPr>
          <w:p w14:paraId="6061B196"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Can organizations that are not legally registered apply?</w:t>
            </w:r>
          </w:p>
        </w:tc>
      </w:tr>
      <w:tr w:rsidR="00302815" w:rsidRPr="00FD769B" w14:paraId="42315085" w14:textId="77777777" w:rsidTr="00302815">
        <w:trPr>
          <w:trHeight w:val="288"/>
        </w:trPr>
        <w:tc>
          <w:tcPr>
            <w:tcW w:w="10890" w:type="dxa"/>
            <w:shd w:val="clear" w:color="auto" w:fill="auto"/>
            <w:hideMark/>
          </w:tcPr>
          <w:p w14:paraId="10EA8A01" w14:textId="77777777" w:rsidR="00302815" w:rsidRPr="00282C60"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NO</w:t>
            </w:r>
          </w:p>
          <w:p w14:paraId="10BCF04E"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FD769B">
              <w:rPr>
                <w:rFonts w:ascii="Calibri" w:eastAsia="Times New Roman" w:hAnsi="Calibri" w:cs="Calibri"/>
                <w:color w:val="000000"/>
                <w:sz w:val="20"/>
                <w:szCs w:val="20"/>
              </w:rPr>
              <w:t>Organizations that are not legally registered are not eligible to apply.</w:t>
            </w:r>
          </w:p>
          <w:p w14:paraId="3B5B8CB2" w14:textId="77777777" w:rsidR="00302815" w:rsidRPr="00FD769B" w:rsidRDefault="00302815" w:rsidP="0048397D">
            <w:pPr>
              <w:spacing w:after="0" w:line="240" w:lineRule="auto"/>
              <w:rPr>
                <w:rFonts w:eastAsia="Times New Roman" w:cs="Calibri"/>
                <w:b/>
                <w:bCs/>
                <w:color w:val="000000"/>
                <w:sz w:val="20"/>
                <w:szCs w:val="20"/>
              </w:rPr>
            </w:pPr>
          </w:p>
        </w:tc>
      </w:tr>
      <w:tr w:rsidR="00302815" w:rsidRPr="00FD769B" w14:paraId="658FDB66" w14:textId="77777777" w:rsidTr="00302815">
        <w:trPr>
          <w:trHeight w:val="288"/>
        </w:trPr>
        <w:tc>
          <w:tcPr>
            <w:tcW w:w="10890" w:type="dxa"/>
            <w:shd w:val="clear" w:color="auto" w:fill="auto"/>
          </w:tcPr>
          <w:p w14:paraId="78EADF92"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7B209853" w14:textId="77777777" w:rsidTr="00302815">
        <w:trPr>
          <w:trHeight w:val="288"/>
        </w:trPr>
        <w:tc>
          <w:tcPr>
            <w:tcW w:w="10890" w:type="dxa"/>
            <w:shd w:val="clear" w:color="000000" w:fill="8EA9DB"/>
            <w:noWrap/>
            <w:vAlign w:val="bottom"/>
            <w:hideMark/>
          </w:tcPr>
          <w:p w14:paraId="5AE0BF88"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Can an eligible organization submit more than one application?</w:t>
            </w:r>
          </w:p>
        </w:tc>
      </w:tr>
      <w:tr w:rsidR="00302815" w:rsidRPr="00FD769B" w14:paraId="16D4AAB0" w14:textId="77777777" w:rsidTr="00302815">
        <w:trPr>
          <w:trHeight w:val="288"/>
        </w:trPr>
        <w:tc>
          <w:tcPr>
            <w:tcW w:w="10890" w:type="dxa"/>
            <w:shd w:val="clear" w:color="auto" w:fill="auto"/>
            <w:hideMark/>
          </w:tcPr>
          <w:p w14:paraId="2C8092C7" w14:textId="77777777" w:rsidR="00302815" w:rsidRPr="00282C60"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NO</w:t>
            </w:r>
          </w:p>
          <w:p w14:paraId="5B8BA20D" w14:textId="77777777" w:rsidR="00302815" w:rsidRPr="00FD769B"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FD769B">
              <w:rPr>
                <w:rFonts w:ascii="Calibri" w:eastAsia="Times New Roman" w:hAnsi="Calibri" w:cs="Calibri"/>
                <w:color w:val="000000"/>
                <w:sz w:val="20"/>
                <w:szCs w:val="20"/>
              </w:rPr>
              <w:t>An organization may not submit more than one application either in the capacity of the applicant organization or of a co-implementing partner, across all countries under this Call.</w:t>
            </w:r>
          </w:p>
        </w:tc>
      </w:tr>
      <w:tr w:rsidR="00302815" w:rsidRPr="00FD769B" w14:paraId="085463ED" w14:textId="77777777" w:rsidTr="00302815">
        <w:trPr>
          <w:trHeight w:val="288"/>
        </w:trPr>
        <w:tc>
          <w:tcPr>
            <w:tcW w:w="10890" w:type="dxa"/>
            <w:shd w:val="clear" w:color="auto" w:fill="auto"/>
            <w:hideMark/>
          </w:tcPr>
          <w:p w14:paraId="77A4CCDE"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59827F8E" w14:textId="77777777" w:rsidTr="00302815">
        <w:trPr>
          <w:trHeight w:val="288"/>
        </w:trPr>
        <w:tc>
          <w:tcPr>
            <w:tcW w:w="10890" w:type="dxa"/>
            <w:shd w:val="clear" w:color="000000" w:fill="8EA9DB"/>
            <w:vAlign w:val="bottom"/>
            <w:hideMark/>
          </w:tcPr>
          <w:p w14:paraId="288A3791"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What type of international non-governmental organizations (INGOs) are eligible?</w:t>
            </w:r>
          </w:p>
        </w:tc>
      </w:tr>
      <w:tr w:rsidR="00302815" w:rsidRPr="00FD769B" w14:paraId="683194CD" w14:textId="77777777" w:rsidTr="00302815">
        <w:trPr>
          <w:trHeight w:val="630"/>
        </w:trPr>
        <w:tc>
          <w:tcPr>
            <w:tcW w:w="10890" w:type="dxa"/>
            <w:shd w:val="clear" w:color="auto" w:fill="auto"/>
            <w:hideMark/>
          </w:tcPr>
          <w:p w14:paraId="7E64482B" w14:textId="77777777" w:rsidR="00302815" w:rsidRPr="00FD769B"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Only international women’s rights organizations and those INGOs that explicitly focus on gender equality are eligible to apply under this Call.</w:t>
            </w:r>
          </w:p>
        </w:tc>
      </w:tr>
      <w:tr w:rsidR="00302815" w:rsidRPr="00FD769B" w14:paraId="4A5663DE" w14:textId="77777777" w:rsidTr="00302815">
        <w:trPr>
          <w:trHeight w:val="288"/>
        </w:trPr>
        <w:tc>
          <w:tcPr>
            <w:tcW w:w="10890" w:type="dxa"/>
            <w:shd w:val="clear" w:color="auto" w:fill="auto"/>
            <w:hideMark/>
          </w:tcPr>
          <w:p w14:paraId="51266DFD"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557E6B3C" w14:textId="77777777" w:rsidTr="00F2472C">
        <w:trPr>
          <w:trHeight w:val="274"/>
        </w:trPr>
        <w:tc>
          <w:tcPr>
            <w:tcW w:w="10890" w:type="dxa"/>
            <w:shd w:val="clear" w:color="000000" w:fill="8EA9DB"/>
            <w:vAlign w:val="bottom"/>
            <w:hideMark/>
          </w:tcPr>
          <w:p w14:paraId="6F421722"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For international non-governmental organizations (INGOs), can more than one local, affiliate or associate office apply?</w:t>
            </w:r>
          </w:p>
        </w:tc>
      </w:tr>
      <w:tr w:rsidR="00302815" w:rsidRPr="00FD769B" w14:paraId="7617257B" w14:textId="77777777" w:rsidTr="00302815">
        <w:trPr>
          <w:trHeight w:val="288"/>
        </w:trPr>
        <w:tc>
          <w:tcPr>
            <w:tcW w:w="10890" w:type="dxa"/>
            <w:shd w:val="clear" w:color="auto" w:fill="auto"/>
            <w:hideMark/>
          </w:tcPr>
          <w:p w14:paraId="6DE4CE9C" w14:textId="77777777" w:rsidR="00302815" w:rsidRPr="00282C60"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NO</w:t>
            </w:r>
          </w:p>
          <w:p w14:paraId="7DD73380"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lastRenderedPageBreak/>
              <w:t>Only one office may apply per funding cycle. That office must be legally registered (or present its implementing partner legal registration) in an eligible country and/or territory of implementation.</w:t>
            </w:r>
          </w:p>
          <w:p w14:paraId="43DFA704" w14:textId="77777777" w:rsidR="00302815" w:rsidRPr="00FD769B"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FD769B">
              <w:rPr>
                <w:rFonts w:ascii="Calibri" w:eastAsia="Times New Roman" w:hAnsi="Calibri" w:cs="Calibri"/>
                <w:color w:val="000000"/>
                <w:sz w:val="20"/>
                <w:szCs w:val="20"/>
              </w:rPr>
              <w:t>This is extended to include national affiliates of INGOs (i.e. only one national affiliate is eligible per grant). Further, an INGO can only apply once under this Call for Proposals, either in the capacity of the applicant organization or of a co-implementing partner, across all countries under this Call.</w:t>
            </w:r>
          </w:p>
        </w:tc>
      </w:tr>
      <w:tr w:rsidR="00302815" w:rsidRPr="00FD769B" w14:paraId="0AB56A6B" w14:textId="77777777" w:rsidTr="00302815">
        <w:trPr>
          <w:trHeight w:val="288"/>
        </w:trPr>
        <w:tc>
          <w:tcPr>
            <w:tcW w:w="10890" w:type="dxa"/>
            <w:shd w:val="clear" w:color="auto" w:fill="auto"/>
            <w:hideMark/>
          </w:tcPr>
          <w:p w14:paraId="7105E880"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2624AE01" w14:textId="77777777" w:rsidTr="00302815">
        <w:trPr>
          <w:trHeight w:val="288"/>
        </w:trPr>
        <w:tc>
          <w:tcPr>
            <w:tcW w:w="10890" w:type="dxa"/>
            <w:shd w:val="clear" w:color="000000" w:fill="8EA9DB"/>
            <w:hideMark/>
          </w:tcPr>
          <w:p w14:paraId="6CC03E58" w14:textId="77777777" w:rsidR="00302815" w:rsidRPr="00FD769B"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Can several organizations apply together?</w:t>
            </w:r>
          </w:p>
        </w:tc>
      </w:tr>
      <w:tr w:rsidR="00302815" w:rsidRPr="00FD769B" w14:paraId="3935A9CE" w14:textId="77777777" w:rsidTr="00302815">
        <w:trPr>
          <w:trHeight w:val="288"/>
        </w:trPr>
        <w:tc>
          <w:tcPr>
            <w:tcW w:w="10890" w:type="dxa"/>
            <w:shd w:val="clear" w:color="auto" w:fill="auto"/>
            <w:hideMark/>
          </w:tcPr>
          <w:p w14:paraId="683435E7" w14:textId="77777777" w:rsidR="00302815" w:rsidRPr="00282C60"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YES</w:t>
            </w:r>
          </w:p>
          <w:p w14:paraId="3604BB15"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Organizations may work with relevant co-implementing partners to complement their expertise, outreach capacity and build the capacities of grassroots organizations.</w:t>
            </w:r>
          </w:p>
          <w:p w14:paraId="6E89D823" w14:textId="77777777" w:rsidR="00302815" w:rsidRPr="00FD769B"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FD769B">
              <w:rPr>
                <w:rFonts w:ascii="Calibri" w:eastAsia="Times New Roman" w:hAnsi="Calibri" w:cs="Calibri"/>
                <w:color w:val="000000"/>
                <w:sz w:val="20"/>
                <w:szCs w:val="20"/>
              </w:rPr>
              <w:t>It is recommended that a proposal include no more than 3 co-implementing partners that will receive a portion of the requested funding. In these cases, grant proposals must clearly indicate which organization will take lead responsibility for project management and contractual obligations.</w:t>
            </w:r>
          </w:p>
        </w:tc>
      </w:tr>
      <w:tr w:rsidR="00302815" w:rsidRPr="00FD769B" w14:paraId="173F4786" w14:textId="77777777" w:rsidTr="00302815">
        <w:trPr>
          <w:trHeight w:val="288"/>
        </w:trPr>
        <w:tc>
          <w:tcPr>
            <w:tcW w:w="10890" w:type="dxa"/>
            <w:shd w:val="clear" w:color="auto" w:fill="auto"/>
            <w:hideMark/>
          </w:tcPr>
          <w:p w14:paraId="5AC01DAC"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44B3F7FB" w14:textId="77777777" w:rsidTr="00302815">
        <w:trPr>
          <w:trHeight w:val="576"/>
        </w:trPr>
        <w:tc>
          <w:tcPr>
            <w:tcW w:w="10890" w:type="dxa"/>
            <w:shd w:val="clear" w:color="000000" w:fill="8EA9DB"/>
            <w:vAlign w:val="bottom"/>
            <w:hideMark/>
          </w:tcPr>
          <w:p w14:paraId="71A792B4"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If several organizations are applying together, how should they divide up the roles and responsibilities?</w:t>
            </w:r>
          </w:p>
        </w:tc>
      </w:tr>
      <w:tr w:rsidR="00302815" w:rsidRPr="00FD769B" w14:paraId="205AFF99" w14:textId="77777777" w:rsidTr="00302815">
        <w:trPr>
          <w:trHeight w:val="2304"/>
        </w:trPr>
        <w:tc>
          <w:tcPr>
            <w:tcW w:w="10890" w:type="dxa"/>
            <w:shd w:val="clear" w:color="auto" w:fill="auto"/>
            <w:hideMark/>
          </w:tcPr>
          <w:p w14:paraId="473D23F0"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The roles and responsibilities of all implementing partners should be clearly described in the proposal. For example, the implementation of specific components of the proposed intervention can be attributed to specific implementing partners. However, the lead applicant (whose contact details are provided in the proposal) is overall accountable for programmatic and financial delivery, monitoring, progress reporting, associated risks and results of the overall project across the work of all implementing partners.</w:t>
            </w:r>
          </w:p>
          <w:p w14:paraId="0F987A2B"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As per the terms of the contract that will be signed between a successful grantee and UN-Women on behalf of the UN Trust Fund, only the lead applicant is accountable for the management of the grant in its entirety. It is the responsibility of each lead organization to make sure that its co-implementing partners understand and comply with the requirements and obligations of the UN Trust Fund grant and that this information is shared with them in a timely and comprehensive manner. If awarded a grant, the applicant organization will also be responsible and liable for its co-implementing partner’s performance and results delivery.</w:t>
            </w:r>
          </w:p>
          <w:p w14:paraId="67937E23" w14:textId="77777777" w:rsidR="00302815" w:rsidRPr="00FD769B"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The UN Trust Fund highly recommends that lead applicants do consider signing a Memorandum of Understanding (MoU)/contract with all of their implementing partners setting out specific roles, responsibilities, deliverables and lines of accountability as relevant to the project and for the duration of the grant.</w:t>
            </w:r>
          </w:p>
        </w:tc>
      </w:tr>
      <w:tr w:rsidR="00302815" w:rsidRPr="00FD769B" w14:paraId="1CBA8A27" w14:textId="77777777" w:rsidTr="00302815">
        <w:trPr>
          <w:trHeight w:val="288"/>
        </w:trPr>
        <w:tc>
          <w:tcPr>
            <w:tcW w:w="10890" w:type="dxa"/>
            <w:shd w:val="clear" w:color="auto" w:fill="auto"/>
            <w:hideMark/>
          </w:tcPr>
          <w:p w14:paraId="5E0C6639"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6DE2245A" w14:textId="77777777" w:rsidTr="00302815">
        <w:trPr>
          <w:trHeight w:val="68"/>
        </w:trPr>
        <w:tc>
          <w:tcPr>
            <w:tcW w:w="10890" w:type="dxa"/>
            <w:shd w:val="clear" w:color="000000" w:fill="8EA9DB"/>
            <w:noWrap/>
            <w:vAlign w:val="bottom"/>
            <w:hideMark/>
          </w:tcPr>
          <w:p w14:paraId="3B52ADCB"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What kinds of initiatives does the UN Trust Fund support?</w:t>
            </w:r>
          </w:p>
        </w:tc>
      </w:tr>
      <w:tr w:rsidR="00302815" w:rsidRPr="00FD769B" w14:paraId="780B284D" w14:textId="77777777" w:rsidTr="00302815">
        <w:trPr>
          <w:trHeight w:val="576"/>
        </w:trPr>
        <w:tc>
          <w:tcPr>
            <w:tcW w:w="10890" w:type="dxa"/>
            <w:shd w:val="clear" w:color="auto" w:fill="auto"/>
            <w:hideMark/>
          </w:tcPr>
          <w:p w14:paraId="17998835" w14:textId="77777777" w:rsidR="00302815" w:rsidRPr="00FD769B"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Please see the 2021 Call for Proposals document for information of the kind of initiatives that will be considered under this funding cycle.</w:t>
            </w:r>
          </w:p>
        </w:tc>
      </w:tr>
      <w:tr w:rsidR="00302815" w:rsidRPr="00FD769B" w14:paraId="6AA4D29C" w14:textId="77777777" w:rsidTr="00302815">
        <w:trPr>
          <w:trHeight w:val="225"/>
        </w:trPr>
        <w:tc>
          <w:tcPr>
            <w:tcW w:w="10890" w:type="dxa"/>
            <w:shd w:val="clear" w:color="auto" w:fill="auto"/>
            <w:hideMark/>
          </w:tcPr>
          <w:p w14:paraId="5F160403"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741B5BEF" w14:textId="77777777" w:rsidTr="002A343B">
        <w:trPr>
          <w:trHeight w:val="319"/>
        </w:trPr>
        <w:tc>
          <w:tcPr>
            <w:tcW w:w="10890" w:type="dxa"/>
            <w:shd w:val="clear" w:color="000000" w:fill="8EA9DB"/>
            <w:noWrap/>
            <w:vAlign w:val="bottom"/>
            <w:hideMark/>
          </w:tcPr>
          <w:p w14:paraId="50309D9C"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What makes a strong application?</w:t>
            </w:r>
            <w:bookmarkStart w:id="0" w:name="_GoBack"/>
            <w:bookmarkEnd w:id="0"/>
          </w:p>
        </w:tc>
      </w:tr>
      <w:tr w:rsidR="00302815" w:rsidRPr="00FD769B" w14:paraId="7B7C1E15" w14:textId="77777777" w:rsidTr="002A343B">
        <w:trPr>
          <w:trHeight w:val="3694"/>
        </w:trPr>
        <w:tc>
          <w:tcPr>
            <w:tcW w:w="10890" w:type="dxa"/>
            <w:shd w:val="clear" w:color="auto" w:fill="auto"/>
            <w:hideMark/>
          </w:tcPr>
          <w:p w14:paraId="58A2E01A" w14:textId="77777777" w:rsidR="00302815" w:rsidRPr="00FD769B" w:rsidRDefault="00302815" w:rsidP="002A343B">
            <w:pPr>
              <w:spacing w:after="0" w:line="240" w:lineRule="auto"/>
              <w:jc w:val="both"/>
              <w:rPr>
                <w:rFonts w:eastAsia="Times New Roman" w:cs="Calibri"/>
                <w:color w:val="000000"/>
                <w:sz w:val="20"/>
                <w:szCs w:val="20"/>
              </w:rPr>
            </w:pPr>
            <w:r w:rsidRPr="00FD769B">
              <w:rPr>
                <w:rFonts w:eastAsia="Times New Roman" w:cs="Calibri"/>
                <w:color w:val="000000"/>
                <w:sz w:val="20"/>
                <w:szCs w:val="20"/>
              </w:rPr>
              <w:t xml:space="preserve">In general, successful applications include the following components: (a) They focus on specific forms of violence against women and girls—as opposed to addressing all forms of violence—thus ensuring more effective and dedicated interventions; (b) they demonstrate a clear articulation of which results will be achieved, for and with whom, where and how, and for what ultimate purpose; (c) they specify equitable partnerships, especially those with women’s groups and networks and describe their specific roles in the project; and (d) they indicate both qualitative and quantitative mechanisms for monitoring and reporting.  </w:t>
            </w:r>
            <w:r w:rsidRPr="00FD769B">
              <w:rPr>
                <w:rFonts w:eastAsia="Times New Roman" w:cs="Calibri"/>
                <w:color w:val="000000"/>
                <w:sz w:val="20"/>
                <w:szCs w:val="20"/>
              </w:rPr>
              <w:br/>
            </w:r>
            <w:r w:rsidRPr="00FD769B">
              <w:rPr>
                <w:rFonts w:eastAsia="Times New Roman" w:cs="Calibri"/>
                <w:color w:val="000000"/>
                <w:sz w:val="20"/>
                <w:szCs w:val="20"/>
              </w:rPr>
              <w:br/>
              <w:t xml:space="preserve">For this Call for Proposals, it is expected that applications will focus on working with marginalized women and girls and those experiencing intersecting forms of discrimination. An external analysis, commissioned by the UN Trust Fund and co-produced with former grantees, finds that organizations working with women and girls with intersecting vulnerabilities typically work on: (1) identifying the specific group or specific groups of women and girls who are at high risk of violence because of overlapping aspects of their identities, status, or situation (2) co-producing programming with women living with overlapping vulnerabilities wherever possible, (3) addressing how the invisibility of certain groups of women and girls is created and reinforced, (4) paying attention to multidimensional power relations, engaging with individuals, groups and systems that together put women and girls at risk of violence and (5) working collaboratively with partners, including women’s movements, that engage with different groups of women and build an intersectional approach in ways that maximize resources and learning by building synergy and shared agendas.  </w:t>
            </w:r>
          </w:p>
        </w:tc>
      </w:tr>
      <w:tr w:rsidR="00302815" w:rsidRPr="00FD769B" w14:paraId="4D726417" w14:textId="77777777" w:rsidTr="00302815">
        <w:trPr>
          <w:trHeight w:val="288"/>
        </w:trPr>
        <w:tc>
          <w:tcPr>
            <w:tcW w:w="10890" w:type="dxa"/>
            <w:shd w:val="clear" w:color="auto" w:fill="auto"/>
            <w:hideMark/>
          </w:tcPr>
          <w:p w14:paraId="639B0742"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395F962C" w14:textId="77777777" w:rsidTr="00302815">
        <w:trPr>
          <w:trHeight w:val="261"/>
        </w:trPr>
        <w:tc>
          <w:tcPr>
            <w:tcW w:w="10890" w:type="dxa"/>
            <w:shd w:val="clear" w:color="000000" w:fill="8EA9DB"/>
            <w:vAlign w:val="bottom"/>
            <w:hideMark/>
          </w:tcPr>
          <w:p w14:paraId="38769C86"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lastRenderedPageBreak/>
              <w:t>Can grantees with ongoing projects funded by the UN Trust Fund apply for new grants?</w:t>
            </w:r>
          </w:p>
        </w:tc>
      </w:tr>
      <w:tr w:rsidR="00302815" w:rsidRPr="00FD769B" w14:paraId="5D4012A4" w14:textId="77777777" w:rsidTr="00302815">
        <w:trPr>
          <w:trHeight w:val="288"/>
        </w:trPr>
        <w:tc>
          <w:tcPr>
            <w:tcW w:w="10890" w:type="dxa"/>
            <w:shd w:val="clear" w:color="auto" w:fill="auto"/>
            <w:hideMark/>
          </w:tcPr>
          <w:p w14:paraId="2310F97E" w14:textId="77777777" w:rsidR="00302815" w:rsidRPr="00FD769B"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NO</w:t>
            </w:r>
          </w:p>
        </w:tc>
      </w:tr>
      <w:tr w:rsidR="00302815" w:rsidRPr="00FD769B" w14:paraId="793C2CE0" w14:textId="77777777" w:rsidTr="00302815">
        <w:trPr>
          <w:trHeight w:val="288"/>
        </w:trPr>
        <w:tc>
          <w:tcPr>
            <w:tcW w:w="10890" w:type="dxa"/>
            <w:shd w:val="clear" w:color="auto" w:fill="auto"/>
            <w:hideMark/>
          </w:tcPr>
          <w:p w14:paraId="7E17FC6F" w14:textId="77777777" w:rsidR="00302815" w:rsidRPr="00FD769B" w:rsidRDefault="00302815" w:rsidP="0048397D">
            <w:pPr>
              <w:spacing w:after="0" w:line="240" w:lineRule="auto"/>
              <w:rPr>
                <w:rFonts w:eastAsia="Times New Roman" w:cs="Calibri"/>
                <w:b/>
                <w:bCs/>
                <w:color w:val="000000"/>
                <w:sz w:val="20"/>
                <w:szCs w:val="20"/>
              </w:rPr>
            </w:pPr>
          </w:p>
        </w:tc>
      </w:tr>
      <w:tr w:rsidR="00302815" w:rsidRPr="00FD769B" w14:paraId="541D8638" w14:textId="77777777" w:rsidTr="00302815">
        <w:trPr>
          <w:trHeight w:val="576"/>
        </w:trPr>
        <w:tc>
          <w:tcPr>
            <w:tcW w:w="10890" w:type="dxa"/>
            <w:shd w:val="clear" w:color="000000" w:fill="8EA9DB"/>
            <w:vAlign w:val="bottom"/>
            <w:hideMark/>
          </w:tcPr>
          <w:p w14:paraId="149285A3"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Can an organization that has received a grant from the UN Trust Fund in a previous funding cycle submit a new proposal?</w:t>
            </w:r>
          </w:p>
        </w:tc>
      </w:tr>
      <w:tr w:rsidR="00302815" w:rsidRPr="00FD769B" w14:paraId="0423939F" w14:textId="77777777" w:rsidTr="00302815">
        <w:trPr>
          <w:trHeight w:val="288"/>
        </w:trPr>
        <w:tc>
          <w:tcPr>
            <w:tcW w:w="10890" w:type="dxa"/>
            <w:shd w:val="clear" w:color="auto" w:fill="auto"/>
            <w:hideMark/>
          </w:tcPr>
          <w:p w14:paraId="0BB3018A" w14:textId="77777777" w:rsidR="00302815" w:rsidRPr="00282C60"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YES</w:t>
            </w:r>
          </w:p>
          <w:p w14:paraId="6D4ED3E3" w14:textId="77777777" w:rsidR="00302815" w:rsidRPr="00FD769B"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FD769B">
              <w:rPr>
                <w:rFonts w:ascii="Calibri" w:eastAsia="Times New Roman" w:hAnsi="Calibri" w:cs="Calibri"/>
                <w:color w:val="000000"/>
                <w:sz w:val="20"/>
                <w:szCs w:val="20"/>
              </w:rPr>
              <w:t xml:space="preserve">An organization that has previously received a grant can apply </w:t>
            </w:r>
            <w:proofErr w:type="gramStart"/>
            <w:r w:rsidRPr="00FD769B">
              <w:rPr>
                <w:rFonts w:ascii="Calibri" w:eastAsia="Times New Roman" w:hAnsi="Calibri" w:cs="Calibri"/>
                <w:color w:val="000000"/>
                <w:sz w:val="20"/>
                <w:szCs w:val="20"/>
              </w:rPr>
              <w:t>as long as</w:t>
            </w:r>
            <w:proofErr w:type="gramEnd"/>
            <w:r w:rsidRPr="00FD769B">
              <w:rPr>
                <w:rFonts w:ascii="Calibri" w:eastAsia="Times New Roman" w:hAnsi="Calibri" w:cs="Calibri"/>
                <w:color w:val="000000"/>
                <w:sz w:val="20"/>
                <w:szCs w:val="20"/>
              </w:rPr>
              <w:t xml:space="preserve"> the previous project funded by the UN Trust Fund is operationally and financially complete and </w:t>
            </w:r>
            <w:r w:rsidRPr="00FD769B">
              <w:rPr>
                <w:rFonts w:ascii="Calibri" w:eastAsia="Times New Roman" w:hAnsi="Calibri" w:cs="Calibri"/>
                <w:b/>
                <w:bCs/>
                <w:color w:val="000000"/>
                <w:sz w:val="20"/>
                <w:szCs w:val="20"/>
              </w:rPr>
              <w:t>closed by March 2022.</w:t>
            </w:r>
          </w:p>
        </w:tc>
      </w:tr>
      <w:tr w:rsidR="00302815" w:rsidRPr="00FD769B" w14:paraId="10E38DFA" w14:textId="77777777" w:rsidTr="00302815">
        <w:trPr>
          <w:trHeight w:val="288"/>
        </w:trPr>
        <w:tc>
          <w:tcPr>
            <w:tcW w:w="10890" w:type="dxa"/>
            <w:shd w:val="clear" w:color="auto" w:fill="auto"/>
            <w:hideMark/>
          </w:tcPr>
          <w:p w14:paraId="63E2DA74" w14:textId="77777777" w:rsidR="00302815" w:rsidRPr="00FD769B" w:rsidRDefault="00302815" w:rsidP="0048397D">
            <w:pPr>
              <w:spacing w:after="0" w:line="240" w:lineRule="auto"/>
              <w:rPr>
                <w:rFonts w:eastAsia="Times New Roman" w:cs="Calibri"/>
                <w:color w:val="000000"/>
                <w:sz w:val="20"/>
                <w:szCs w:val="20"/>
              </w:rPr>
            </w:pPr>
          </w:p>
        </w:tc>
      </w:tr>
      <w:tr w:rsidR="00302815" w:rsidRPr="00FD769B" w14:paraId="654FD542" w14:textId="77777777" w:rsidTr="00302815">
        <w:trPr>
          <w:trHeight w:val="297"/>
        </w:trPr>
        <w:tc>
          <w:tcPr>
            <w:tcW w:w="10890" w:type="dxa"/>
            <w:shd w:val="clear" w:color="000000" w:fill="8EA9DB"/>
            <w:vAlign w:val="bottom"/>
            <w:hideMark/>
          </w:tcPr>
          <w:p w14:paraId="04CA70A3" w14:textId="77777777" w:rsidR="00302815" w:rsidRPr="00FD769B" w:rsidRDefault="00302815" w:rsidP="0048397D">
            <w:pPr>
              <w:spacing w:after="0" w:line="240" w:lineRule="auto"/>
              <w:rPr>
                <w:rFonts w:eastAsia="Times New Roman" w:cs="Calibri"/>
                <w:b/>
                <w:bCs/>
                <w:color w:val="1C1C1C"/>
                <w:sz w:val="20"/>
                <w:szCs w:val="20"/>
              </w:rPr>
            </w:pPr>
            <w:r w:rsidRPr="00FD769B">
              <w:rPr>
                <w:rFonts w:eastAsia="Times New Roman" w:cs="Calibri"/>
                <w:b/>
                <w:bCs/>
                <w:color w:val="1C1C1C"/>
                <w:sz w:val="20"/>
                <w:szCs w:val="20"/>
              </w:rPr>
              <w:t>Can an eligible organization submit the same proposal to another funding source besides the UN Trust Fund? If yes, what if two or more funding sources approve the same proposal for a grant?</w:t>
            </w:r>
          </w:p>
        </w:tc>
      </w:tr>
      <w:tr w:rsidR="00302815" w:rsidRPr="00FD769B" w14:paraId="5F1F1F3C" w14:textId="77777777" w:rsidTr="00302815">
        <w:trPr>
          <w:trHeight w:val="288"/>
        </w:trPr>
        <w:tc>
          <w:tcPr>
            <w:tcW w:w="10890" w:type="dxa"/>
            <w:shd w:val="clear" w:color="auto" w:fill="auto"/>
            <w:hideMark/>
          </w:tcPr>
          <w:p w14:paraId="42B54015" w14:textId="77777777" w:rsidR="00302815" w:rsidRPr="00282C60" w:rsidRDefault="00302815" w:rsidP="0048397D">
            <w:pPr>
              <w:spacing w:after="0" w:line="240" w:lineRule="auto"/>
              <w:rPr>
                <w:rFonts w:eastAsia="Times New Roman" w:cs="Calibri"/>
                <w:b/>
                <w:bCs/>
                <w:color w:val="000000"/>
                <w:sz w:val="20"/>
                <w:szCs w:val="20"/>
              </w:rPr>
            </w:pPr>
            <w:r w:rsidRPr="00FD769B">
              <w:rPr>
                <w:rFonts w:eastAsia="Times New Roman" w:cs="Calibri"/>
                <w:b/>
                <w:bCs/>
                <w:color w:val="000000"/>
                <w:sz w:val="20"/>
                <w:szCs w:val="20"/>
              </w:rPr>
              <w:t>YES</w:t>
            </w:r>
          </w:p>
          <w:p w14:paraId="3E68502D"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 xml:space="preserve">Eligible organizations are encouraged to submit their proposals to additional funding sources, as the UN Trust Fund Call for Proposals process is extremely </w:t>
            </w:r>
            <w:proofErr w:type="gramStart"/>
            <w:r w:rsidRPr="00FD769B">
              <w:rPr>
                <w:rFonts w:ascii="Calibri" w:eastAsia="Times New Roman" w:hAnsi="Calibri" w:cs="Calibri"/>
                <w:color w:val="000000"/>
                <w:sz w:val="20"/>
                <w:szCs w:val="20"/>
              </w:rPr>
              <w:t>competitive</w:t>
            </w:r>
            <w:proofErr w:type="gramEnd"/>
            <w:r w:rsidRPr="00FD769B">
              <w:rPr>
                <w:rFonts w:ascii="Calibri" w:eastAsia="Times New Roman" w:hAnsi="Calibri" w:cs="Calibri"/>
                <w:color w:val="000000"/>
                <w:sz w:val="20"/>
                <w:szCs w:val="20"/>
              </w:rPr>
              <w:t xml:space="preserve"> and the UN Trust Fund receives many more proposals than it is able to fund. In the case of two or more funding sources approving the same grant, organizations would be expected to communicate:</w:t>
            </w:r>
          </w:p>
          <w:p w14:paraId="42D8B36D"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1C1C1C"/>
                <w:sz w:val="20"/>
                <w:szCs w:val="20"/>
              </w:rPr>
            </w:pPr>
            <w:r w:rsidRPr="00FD769B">
              <w:rPr>
                <w:rFonts w:ascii="Calibri" w:eastAsia="Times New Roman" w:hAnsi="Calibri" w:cs="Calibri"/>
                <w:color w:val="1C1C1C"/>
                <w:sz w:val="20"/>
                <w:szCs w:val="20"/>
              </w:rPr>
              <w:t xml:space="preserve">Whether funding </w:t>
            </w:r>
            <w:r w:rsidRPr="00FD769B">
              <w:rPr>
                <w:rFonts w:ascii="Calibri" w:eastAsia="Times New Roman" w:hAnsi="Calibri" w:cs="Calibri"/>
                <w:color w:val="000000"/>
                <w:sz w:val="20"/>
                <w:szCs w:val="20"/>
              </w:rPr>
              <w:t>from</w:t>
            </w:r>
            <w:r w:rsidRPr="00FD769B">
              <w:rPr>
                <w:rFonts w:ascii="Calibri" w:eastAsia="Times New Roman" w:hAnsi="Calibri" w:cs="Calibri"/>
                <w:color w:val="1C1C1C"/>
                <w:sz w:val="20"/>
                <w:szCs w:val="20"/>
              </w:rPr>
              <w:t xml:space="preserve"> the UN Trust Fund and additional sources covers the entire cost of the proposed project;</w:t>
            </w:r>
          </w:p>
          <w:p w14:paraId="0E6837B7"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Whether there is still a funding gap, and the organization’s proposed strategies to bridge that gap;</w:t>
            </w:r>
          </w:p>
          <w:p w14:paraId="4F2E1629"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FD769B">
              <w:rPr>
                <w:rFonts w:ascii="Calibri" w:eastAsia="Times New Roman" w:hAnsi="Calibri" w:cs="Calibri"/>
                <w:color w:val="000000"/>
                <w:sz w:val="20"/>
                <w:szCs w:val="20"/>
              </w:rPr>
              <w:t>Whether the amount received exceeds the resources required for the project, and what would be the exact amount that will be needed from the UN Trust Fund;</w:t>
            </w:r>
          </w:p>
          <w:p w14:paraId="361502F4" w14:textId="77777777" w:rsidR="00302815" w:rsidRPr="00FD769B"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FD769B">
              <w:rPr>
                <w:rFonts w:ascii="Calibri" w:eastAsia="Times New Roman" w:hAnsi="Calibri" w:cs="Calibri"/>
                <w:color w:val="000000"/>
                <w:sz w:val="20"/>
                <w:szCs w:val="20"/>
              </w:rPr>
              <w:t>List the contributions of the various donors and what budget lines are financed through each contribution.</w:t>
            </w:r>
          </w:p>
        </w:tc>
      </w:tr>
      <w:tr w:rsidR="00302815" w:rsidRPr="00FD769B" w14:paraId="7ABB0C19" w14:textId="77777777" w:rsidTr="00302815">
        <w:trPr>
          <w:trHeight w:val="68"/>
        </w:trPr>
        <w:tc>
          <w:tcPr>
            <w:tcW w:w="10890" w:type="dxa"/>
            <w:shd w:val="clear" w:color="auto" w:fill="auto"/>
            <w:hideMark/>
          </w:tcPr>
          <w:p w14:paraId="47FE1D68" w14:textId="77777777" w:rsidR="00302815" w:rsidRPr="00FD769B" w:rsidRDefault="00302815" w:rsidP="0048397D">
            <w:pPr>
              <w:spacing w:after="0" w:line="240" w:lineRule="auto"/>
              <w:rPr>
                <w:rFonts w:eastAsia="Times New Roman" w:cs="Calibri"/>
                <w:color w:val="000000"/>
                <w:sz w:val="20"/>
                <w:szCs w:val="20"/>
              </w:rPr>
            </w:pPr>
          </w:p>
        </w:tc>
      </w:tr>
    </w:tbl>
    <w:p w14:paraId="5553B06F" w14:textId="77777777" w:rsidR="00302815" w:rsidRPr="00282C60" w:rsidRDefault="00302815" w:rsidP="00F2472C">
      <w:pPr>
        <w:spacing w:before="240"/>
        <w:rPr>
          <w:rFonts w:ascii="Calibri (Body)" w:eastAsia="Times New Roman" w:hAnsi="Calibri (Body)" w:cs="Calibri"/>
          <w:b/>
          <w:bCs/>
          <w:color w:val="4472C4" w:themeColor="accent1"/>
          <w:sz w:val="24"/>
          <w:szCs w:val="24"/>
        </w:rPr>
      </w:pPr>
      <w:r w:rsidRPr="00B55356">
        <w:rPr>
          <w:rFonts w:ascii="Calibri (Body)" w:eastAsia="Times New Roman" w:hAnsi="Calibri (Body)" w:cs="Calibri"/>
          <w:b/>
          <w:bCs/>
          <w:color w:val="4472C4" w:themeColor="accent1"/>
          <w:sz w:val="24"/>
          <w:szCs w:val="24"/>
        </w:rPr>
        <w:t>Application and appraisal process</w:t>
      </w:r>
    </w:p>
    <w:tbl>
      <w:tblPr>
        <w:tblW w:w="10890" w:type="dxa"/>
        <w:tblLook w:val="04A0" w:firstRow="1" w:lastRow="0" w:firstColumn="1" w:lastColumn="0" w:noHBand="0" w:noVBand="1"/>
      </w:tblPr>
      <w:tblGrid>
        <w:gridCol w:w="10890"/>
      </w:tblGrid>
      <w:tr w:rsidR="00302815" w:rsidRPr="00B55356" w14:paraId="704BB118" w14:textId="77777777" w:rsidTr="00302815">
        <w:trPr>
          <w:trHeight w:val="288"/>
        </w:trPr>
        <w:tc>
          <w:tcPr>
            <w:tcW w:w="10890" w:type="dxa"/>
            <w:tcBorders>
              <w:top w:val="nil"/>
              <w:left w:val="nil"/>
              <w:bottom w:val="nil"/>
              <w:right w:val="nil"/>
            </w:tcBorders>
            <w:shd w:val="clear" w:color="000000" w:fill="8EA9DB"/>
            <w:hideMark/>
          </w:tcPr>
          <w:p w14:paraId="06A4833F" w14:textId="77777777" w:rsidR="00302815" w:rsidRPr="00B55356" w:rsidRDefault="00302815" w:rsidP="0048397D">
            <w:pPr>
              <w:spacing w:after="0" w:line="240" w:lineRule="auto"/>
              <w:rPr>
                <w:rFonts w:eastAsia="Times New Roman" w:cs="Calibri"/>
                <w:b/>
                <w:bCs/>
                <w:color w:val="000000"/>
                <w:sz w:val="20"/>
                <w:szCs w:val="20"/>
              </w:rPr>
            </w:pPr>
            <w:r w:rsidRPr="00B55356">
              <w:rPr>
                <w:rFonts w:eastAsia="Times New Roman" w:cs="Calibri"/>
                <w:b/>
                <w:bCs/>
                <w:color w:val="000000"/>
                <w:sz w:val="20"/>
                <w:szCs w:val="20"/>
              </w:rPr>
              <w:t>Where can I find information about the Call for Proposals?</w:t>
            </w:r>
          </w:p>
        </w:tc>
      </w:tr>
      <w:tr w:rsidR="00302815" w:rsidRPr="00B55356" w14:paraId="37DB8082" w14:textId="77777777" w:rsidTr="00302815">
        <w:trPr>
          <w:trHeight w:val="576"/>
        </w:trPr>
        <w:tc>
          <w:tcPr>
            <w:tcW w:w="10890" w:type="dxa"/>
            <w:tcBorders>
              <w:top w:val="nil"/>
              <w:left w:val="nil"/>
              <w:bottom w:val="nil"/>
              <w:right w:val="nil"/>
            </w:tcBorders>
            <w:shd w:val="clear" w:color="auto" w:fill="auto"/>
            <w:hideMark/>
          </w:tcPr>
          <w:p w14:paraId="22D5E22D"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The Call for Proposals is published on the UN Trust Fund’s and UN Women’s website.</w:t>
            </w:r>
          </w:p>
          <w:p w14:paraId="0252A6F4" w14:textId="77777777" w:rsidR="00302815" w:rsidRPr="00B55356"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Information about the Call for Proposals is also shared via UN Trust Fund and UN Women social media accounts.</w:t>
            </w:r>
          </w:p>
        </w:tc>
      </w:tr>
      <w:tr w:rsidR="00302815" w:rsidRPr="00B55356" w14:paraId="2BD94F21" w14:textId="77777777" w:rsidTr="00302815">
        <w:trPr>
          <w:trHeight w:val="288"/>
        </w:trPr>
        <w:tc>
          <w:tcPr>
            <w:tcW w:w="10890" w:type="dxa"/>
            <w:tcBorders>
              <w:top w:val="nil"/>
              <w:left w:val="nil"/>
              <w:bottom w:val="nil"/>
              <w:right w:val="nil"/>
            </w:tcBorders>
            <w:shd w:val="clear" w:color="auto" w:fill="auto"/>
            <w:hideMark/>
          </w:tcPr>
          <w:p w14:paraId="7ADDD8F6" w14:textId="77777777" w:rsidR="00302815" w:rsidRPr="00B55356" w:rsidRDefault="00302815" w:rsidP="0048397D">
            <w:pPr>
              <w:spacing w:after="0" w:line="240" w:lineRule="auto"/>
              <w:rPr>
                <w:rFonts w:eastAsia="Times New Roman" w:cs="Calibri"/>
                <w:color w:val="000000"/>
                <w:sz w:val="20"/>
                <w:szCs w:val="20"/>
              </w:rPr>
            </w:pPr>
          </w:p>
        </w:tc>
      </w:tr>
      <w:tr w:rsidR="00302815" w:rsidRPr="00B55356" w14:paraId="5DEED3C7" w14:textId="77777777" w:rsidTr="00302815">
        <w:trPr>
          <w:trHeight w:val="288"/>
        </w:trPr>
        <w:tc>
          <w:tcPr>
            <w:tcW w:w="10890" w:type="dxa"/>
            <w:tcBorders>
              <w:top w:val="nil"/>
              <w:left w:val="nil"/>
              <w:bottom w:val="nil"/>
              <w:right w:val="nil"/>
            </w:tcBorders>
            <w:shd w:val="clear" w:color="000000" w:fill="8EA9DB"/>
            <w:hideMark/>
          </w:tcPr>
          <w:p w14:paraId="4ABD5EE8" w14:textId="77777777" w:rsidR="00302815" w:rsidRPr="00B55356" w:rsidRDefault="00302815" w:rsidP="0048397D">
            <w:pPr>
              <w:spacing w:after="0" w:line="240" w:lineRule="auto"/>
              <w:rPr>
                <w:rFonts w:eastAsia="Times New Roman" w:cs="Calibri"/>
                <w:b/>
                <w:bCs/>
                <w:color w:val="000000"/>
                <w:sz w:val="20"/>
                <w:szCs w:val="20"/>
              </w:rPr>
            </w:pPr>
            <w:r w:rsidRPr="00B55356">
              <w:rPr>
                <w:rFonts w:eastAsia="Times New Roman" w:cs="Calibri"/>
                <w:b/>
                <w:bCs/>
                <w:color w:val="000000"/>
                <w:sz w:val="20"/>
                <w:szCs w:val="20"/>
              </w:rPr>
              <w:t>How can I apply?</w:t>
            </w:r>
          </w:p>
        </w:tc>
      </w:tr>
      <w:tr w:rsidR="00302815" w:rsidRPr="00B55356" w14:paraId="45DAB920" w14:textId="77777777" w:rsidTr="00302815">
        <w:trPr>
          <w:trHeight w:val="576"/>
        </w:trPr>
        <w:tc>
          <w:tcPr>
            <w:tcW w:w="10890" w:type="dxa"/>
            <w:tcBorders>
              <w:top w:val="nil"/>
              <w:left w:val="nil"/>
              <w:bottom w:val="nil"/>
              <w:right w:val="nil"/>
            </w:tcBorders>
            <w:shd w:val="clear" w:color="auto" w:fill="auto"/>
            <w:hideMark/>
          </w:tcPr>
          <w:p w14:paraId="2E3F6FE8"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Applicants must submit initial proposals in the form of a Project Concept.</w:t>
            </w:r>
          </w:p>
          <w:p w14:paraId="52B4DF5D"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 xml:space="preserve">All applications must be submitted online via the UN Trust Fund’s web application system at </w:t>
            </w:r>
            <w:hyperlink r:id="rId13" w:history="1">
              <w:r w:rsidRPr="00B55356">
                <w:rPr>
                  <w:rStyle w:val="Hyperlink"/>
                  <w:rFonts w:ascii="Calibri" w:eastAsia="Times New Roman" w:hAnsi="Calibri" w:cs="Calibri"/>
                  <w:sz w:val="20"/>
                  <w:szCs w:val="20"/>
                </w:rPr>
                <w:t>https://grants.untf.unwomen.org/</w:t>
              </w:r>
            </w:hyperlink>
            <w:r w:rsidRPr="00B55356">
              <w:rPr>
                <w:rFonts w:ascii="Calibri" w:eastAsia="Times New Roman" w:hAnsi="Calibri" w:cs="Calibri"/>
                <w:color w:val="000000"/>
                <w:sz w:val="20"/>
                <w:szCs w:val="20"/>
              </w:rPr>
              <w:t>.</w:t>
            </w:r>
          </w:p>
          <w:p w14:paraId="7FE9C295" w14:textId="77777777" w:rsidR="00302815" w:rsidRPr="00B55356"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The UN Trust Fund will not accept applications submitted via e-mail, regular post and/or facsimile</w:t>
            </w:r>
          </w:p>
        </w:tc>
      </w:tr>
      <w:tr w:rsidR="00302815" w:rsidRPr="00B55356" w14:paraId="6B893F8D" w14:textId="77777777" w:rsidTr="00302815">
        <w:trPr>
          <w:trHeight w:val="288"/>
        </w:trPr>
        <w:tc>
          <w:tcPr>
            <w:tcW w:w="10890" w:type="dxa"/>
            <w:tcBorders>
              <w:top w:val="nil"/>
              <w:left w:val="nil"/>
              <w:bottom w:val="nil"/>
              <w:right w:val="nil"/>
            </w:tcBorders>
            <w:shd w:val="clear" w:color="auto" w:fill="auto"/>
            <w:hideMark/>
          </w:tcPr>
          <w:p w14:paraId="72FCE926" w14:textId="77777777" w:rsidR="00302815" w:rsidRPr="00B55356" w:rsidRDefault="00302815" w:rsidP="0048397D">
            <w:pPr>
              <w:spacing w:after="0" w:line="240" w:lineRule="auto"/>
              <w:rPr>
                <w:rFonts w:eastAsia="Times New Roman" w:cs="Calibri"/>
                <w:color w:val="000000"/>
                <w:sz w:val="20"/>
                <w:szCs w:val="20"/>
              </w:rPr>
            </w:pPr>
          </w:p>
        </w:tc>
      </w:tr>
      <w:tr w:rsidR="00302815" w:rsidRPr="00B55356" w14:paraId="4A529F7C" w14:textId="77777777" w:rsidTr="00302815">
        <w:trPr>
          <w:trHeight w:val="288"/>
        </w:trPr>
        <w:tc>
          <w:tcPr>
            <w:tcW w:w="10890" w:type="dxa"/>
            <w:tcBorders>
              <w:top w:val="nil"/>
              <w:left w:val="nil"/>
              <w:bottom w:val="nil"/>
              <w:right w:val="nil"/>
            </w:tcBorders>
            <w:shd w:val="clear" w:color="000000" w:fill="8EA9DB"/>
            <w:hideMark/>
          </w:tcPr>
          <w:p w14:paraId="0B580208" w14:textId="77777777" w:rsidR="00302815" w:rsidRPr="00B55356" w:rsidRDefault="00302815" w:rsidP="0048397D">
            <w:pPr>
              <w:spacing w:after="0" w:line="240" w:lineRule="auto"/>
              <w:rPr>
                <w:rFonts w:eastAsia="Times New Roman" w:cs="Calibri"/>
                <w:b/>
                <w:bCs/>
                <w:color w:val="000000"/>
                <w:sz w:val="20"/>
                <w:szCs w:val="20"/>
              </w:rPr>
            </w:pPr>
            <w:r w:rsidRPr="00B55356">
              <w:rPr>
                <w:rFonts w:eastAsia="Times New Roman" w:cs="Calibri"/>
                <w:b/>
                <w:bCs/>
                <w:color w:val="000000"/>
                <w:sz w:val="20"/>
                <w:szCs w:val="20"/>
              </w:rPr>
              <w:t>What language can I submit my application in?</w:t>
            </w:r>
          </w:p>
        </w:tc>
      </w:tr>
      <w:tr w:rsidR="00302815" w:rsidRPr="00B55356" w14:paraId="78492B14" w14:textId="77777777" w:rsidTr="00302815">
        <w:trPr>
          <w:trHeight w:val="288"/>
        </w:trPr>
        <w:tc>
          <w:tcPr>
            <w:tcW w:w="10890" w:type="dxa"/>
            <w:tcBorders>
              <w:top w:val="nil"/>
              <w:left w:val="nil"/>
              <w:bottom w:val="nil"/>
              <w:right w:val="nil"/>
            </w:tcBorders>
            <w:shd w:val="clear" w:color="auto" w:fill="auto"/>
            <w:hideMark/>
          </w:tcPr>
          <w:p w14:paraId="5EBD22D3"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Applications may be submitted in English, French and Spanish.</w:t>
            </w:r>
          </w:p>
          <w:p w14:paraId="18EDDD22" w14:textId="77777777" w:rsidR="00302815" w:rsidRPr="00B55356"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Please note while the Call is also available in Arabic, Chinese and Russian, applications are only accepted in English French and Spanish.</w:t>
            </w:r>
          </w:p>
        </w:tc>
      </w:tr>
      <w:tr w:rsidR="00302815" w:rsidRPr="00B55356" w14:paraId="597344ED" w14:textId="77777777" w:rsidTr="00302815">
        <w:trPr>
          <w:trHeight w:val="288"/>
        </w:trPr>
        <w:tc>
          <w:tcPr>
            <w:tcW w:w="10890" w:type="dxa"/>
            <w:tcBorders>
              <w:top w:val="nil"/>
              <w:left w:val="nil"/>
              <w:bottom w:val="nil"/>
              <w:right w:val="nil"/>
            </w:tcBorders>
            <w:shd w:val="clear" w:color="auto" w:fill="auto"/>
            <w:hideMark/>
          </w:tcPr>
          <w:p w14:paraId="2A069448" w14:textId="77777777" w:rsidR="00302815" w:rsidRPr="00B55356" w:rsidRDefault="00302815" w:rsidP="0048397D">
            <w:pPr>
              <w:spacing w:after="0" w:line="240" w:lineRule="auto"/>
              <w:rPr>
                <w:rFonts w:eastAsia="Times New Roman" w:cs="Calibri"/>
                <w:color w:val="000000"/>
                <w:sz w:val="20"/>
                <w:szCs w:val="20"/>
              </w:rPr>
            </w:pPr>
          </w:p>
        </w:tc>
      </w:tr>
      <w:tr w:rsidR="00302815" w:rsidRPr="00B55356" w14:paraId="3EBFE242" w14:textId="77777777" w:rsidTr="00302815">
        <w:trPr>
          <w:trHeight w:val="288"/>
        </w:trPr>
        <w:tc>
          <w:tcPr>
            <w:tcW w:w="10890" w:type="dxa"/>
            <w:tcBorders>
              <w:top w:val="nil"/>
              <w:left w:val="nil"/>
              <w:bottom w:val="nil"/>
              <w:right w:val="nil"/>
            </w:tcBorders>
            <w:shd w:val="clear" w:color="000000" w:fill="8EA9DB"/>
            <w:hideMark/>
          </w:tcPr>
          <w:p w14:paraId="36282FD6" w14:textId="77777777" w:rsidR="00302815" w:rsidRPr="00B55356" w:rsidRDefault="00302815" w:rsidP="0048397D">
            <w:pPr>
              <w:spacing w:after="0" w:line="240" w:lineRule="auto"/>
              <w:rPr>
                <w:rFonts w:eastAsia="Times New Roman" w:cs="Calibri"/>
                <w:b/>
                <w:bCs/>
                <w:color w:val="000000"/>
                <w:sz w:val="20"/>
                <w:szCs w:val="20"/>
              </w:rPr>
            </w:pPr>
            <w:r w:rsidRPr="00B55356">
              <w:rPr>
                <w:rFonts w:eastAsia="Times New Roman" w:cs="Calibri"/>
                <w:b/>
                <w:bCs/>
                <w:color w:val="000000"/>
                <w:sz w:val="20"/>
                <w:szCs w:val="20"/>
              </w:rPr>
              <w:t>What is the process for appraising and short-listing applications?</w:t>
            </w:r>
          </w:p>
        </w:tc>
      </w:tr>
      <w:tr w:rsidR="00302815" w:rsidRPr="00B55356" w14:paraId="5FBA1631" w14:textId="77777777" w:rsidTr="00302815">
        <w:trPr>
          <w:trHeight w:val="540"/>
        </w:trPr>
        <w:tc>
          <w:tcPr>
            <w:tcW w:w="10890" w:type="dxa"/>
            <w:tcBorders>
              <w:top w:val="nil"/>
              <w:left w:val="nil"/>
              <w:bottom w:val="nil"/>
              <w:right w:val="nil"/>
            </w:tcBorders>
            <w:shd w:val="clear" w:color="auto" w:fill="auto"/>
            <w:hideMark/>
          </w:tcPr>
          <w:p w14:paraId="6257DCAF" w14:textId="77777777" w:rsidR="00302815" w:rsidRPr="00B55356"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Applications are assessed by independent experts and the UN Inter agency Programme Advisory Committee (PAC) and a subset of applicants are selected for a grant.</w:t>
            </w:r>
          </w:p>
        </w:tc>
      </w:tr>
      <w:tr w:rsidR="00302815" w:rsidRPr="00B55356" w14:paraId="662317DC" w14:textId="77777777" w:rsidTr="00302815">
        <w:trPr>
          <w:trHeight w:val="288"/>
        </w:trPr>
        <w:tc>
          <w:tcPr>
            <w:tcW w:w="10890" w:type="dxa"/>
            <w:tcBorders>
              <w:top w:val="nil"/>
              <w:left w:val="nil"/>
              <w:bottom w:val="nil"/>
              <w:right w:val="nil"/>
            </w:tcBorders>
            <w:shd w:val="clear" w:color="auto" w:fill="auto"/>
            <w:hideMark/>
          </w:tcPr>
          <w:p w14:paraId="00F22FDE" w14:textId="77777777" w:rsidR="00302815" w:rsidRPr="00B55356" w:rsidRDefault="00302815" w:rsidP="0048397D">
            <w:pPr>
              <w:spacing w:after="0" w:line="240" w:lineRule="auto"/>
              <w:rPr>
                <w:rFonts w:eastAsia="Times New Roman" w:cs="Calibri"/>
                <w:color w:val="000000"/>
                <w:sz w:val="20"/>
                <w:szCs w:val="20"/>
              </w:rPr>
            </w:pPr>
          </w:p>
        </w:tc>
      </w:tr>
      <w:tr w:rsidR="00302815" w:rsidRPr="00B55356" w14:paraId="0E3145E1" w14:textId="77777777" w:rsidTr="00302815">
        <w:trPr>
          <w:trHeight w:val="288"/>
        </w:trPr>
        <w:tc>
          <w:tcPr>
            <w:tcW w:w="10890" w:type="dxa"/>
            <w:tcBorders>
              <w:top w:val="nil"/>
              <w:left w:val="nil"/>
              <w:bottom w:val="nil"/>
              <w:right w:val="nil"/>
            </w:tcBorders>
            <w:shd w:val="clear" w:color="000000" w:fill="8EA9DB"/>
            <w:hideMark/>
          </w:tcPr>
          <w:p w14:paraId="6B57464F" w14:textId="77777777" w:rsidR="00302815" w:rsidRPr="00B55356" w:rsidRDefault="00302815" w:rsidP="0048397D">
            <w:pPr>
              <w:spacing w:after="0" w:line="240" w:lineRule="auto"/>
              <w:rPr>
                <w:rFonts w:eastAsia="Times New Roman" w:cs="Calibri"/>
                <w:b/>
                <w:bCs/>
                <w:color w:val="000000"/>
                <w:sz w:val="20"/>
                <w:szCs w:val="20"/>
              </w:rPr>
            </w:pPr>
            <w:r w:rsidRPr="00B55356">
              <w:rPr>
                <w:rFonts w:eastAsia="Times New Roman" w:cs="Calibri"/>
                <w:b/>
                <w:bCs/>
                <w:color w:val="000000"/>
                <w:sz w:val="20"/>
                <w:szCs w:val="20"/>
              </w:rPr>
              <w:t>What is the process for shortlisted applicants?</w:t>
            </w:r>
          </w:p>
        </w:tc>
      </w:tr>
      <w:tr w:rsidR="00302815" w:rsidRPr="00B55356" w14:paraId="58C5C8A5" w14:textId="77777777" w:rsidTr="00302815">
        <w:trPr>
          <w:trHeight w:val="288"/>
        </w:trPr>
        <w:tc>
          <w:tcPr>
            <w:tcW w:w="10890" w:type="dxa"/>
            <w:tcBorders>
              <w:top w:val="nil"/>
              <w:left w:val="nil"/>
              <w:bottom w:val="nil"/>
              <w:right w:val="nil"/>
            </w:tcBorders>
            <w:shd w:val="clear" w:color="auto" w:fill="auto"/>
            <w:hideMark/>
          </w:tcPr>
          <w:p w14:paraId="135281E9"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Shortlisted applicants will be invited to submit Full-Fledged proposals.</w:t>
            </w:r>
          </w:p>
          <w:p w14:paraId="5F4E91D2"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A final group of applications is reviewed and approved by the Global UN Inter agency Programme Advisory Committee (GPAC).</w:t>
            </w:r>
          </w:p>
          <w:p w14:paraId="643D1EBF"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Following the final selection and acceptance of the grant, and agreement will be signed with UN-Women on behalf of the UN Trust Fund.</w:t>
            </w:r>
          </w:p>
          <w:p w14:paraId="17D17016" w14:textId="77777777" w:rsidR="00302815" w:rsidRPr="00B55356"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Once agreements are signed, first year funding is disbursed to the grantee.</w:t>
            </w:r>
          </w:p>
        </w:tc>
      </w:tr>
      <w:tr w:rsidR="00302815" w:rsidRPr="00B55356" w14:paraId="7A89E55A" w14:textId="77777777" w:rsidTr="00302815">
        <w:trPr>
          <w:trHeight w:val="288"/>
        </w:trPr>
        <w:tc>
          <w:tcPr>
            <w:tcW w:w="10890" w:type="dxa"/>
            <w:tcBorders>
              <w:top w:val="nil"/>
              <w:left w:val="nil"/>
              <w:bottom w:val="nil"/>
              <w:right w:val="nil"/>
            </w:tcBorders>
            <w:shd w:val="clear" w:color="auto" w:fill="auto"/>
            <w:hideMark/>
          </w:tcPr>
          <w:p w14:paraId="36AF34D0" w14:textId="77777777" w:rsidR="00302815" w:rsidRPr="00B55356" w:rsidRDefault="00302815" w:rsidP="0048397D">
            <w:pPr>
              <w:spacing w:after="0" w:line="240" w:lineRule="auto"/>
              <w:rPr>
                <w:rFonts w:eastAsia="Times New Roman" w:cs="Calibri"/>
                <w:color w:val="000000"/>
                <w:sz w:val="20"/>
                <w:szCs w:val="20"/>
              </w:rPr>
            </w:pPr>
          </w:p>
        </w:tc>
      </w:tr>
      <w:tr w:rsidR="00302815" w:rsidRPr="00B55356" w14:paraId="416C83A6" w14:textId="77777777" w:rsidTr="00302815">
        <w:trPr>
          <w:trHeight w:val="351"/>
        </w:trPr>
        <w:tc>
          <w:tcPr>
            <w:tcW w:w="10890" w:type="dxa"/>
            <w:tcBorders>
              <w:top w:val="nil"/>
              <w:left w:val="nil"/>
              <w:bottom w:val="nil"/>
              <w:right w:val="nil"/>
            </w:tcBorders>
            <w:shd w:val="clear" w:color="000000" w:fill="8EA9DB"/>
            <w:hideMark/>
          </w:tcPr>
          <w:p w14:paraId="1730AD14" w14:textId="77777777" w:rsidR="00302815" w:rsidRPr="00B55356" w:rsidRDefault="00302815" w:rsidP="0048397D">
            <w:pPr>
              <w:spacing w:after="0" w:line="240" w:lineRule="auto"/>
              <w:rPr>
                <w:rFonts w:eastAsia="Times New Roman" w:cs="Calibri"/>
                <w:b/>
                <w:bCs/>
                <w:color w:val="000000"/>
                <w:sz w:val="20"/>
                <w:szCs w:val="20"/>
              </w:rPr>
            </w:pPr>
            <w:r w:rsidRPr="00B55356">
              <w:rPr>
                <w:rFonts w:eastAsia="Times New Roman" w:cs="Calibri"/>
                <w:b/>
                <w:bCs/>
                <w:color w:val="000000"/>
                <w:sz w:val="20"/>
                <w:szCs w:val="20"/>
              </w:rPr>
              <w:lastRenderedPageBreak/>
              <w:t>If my application was not successful can I receive feedback on how to improve it?</w:t>
            </w:r>
          </w:p>
        </w:tc>
      </w:tr>
      <w:tr w:rsidR="00302815" w:rsidRPr="00B55356" w14:paraId="4A46DEDD" w14:textId="77777777" w:rsidTr="00302815">
        <w:trPr>
          <w:trHeight w:val="450"/>
        </w:trPr>
        <w:tc>
          <w:tcPr>
            <w:tcW w:w="10890" w:type="dxa"/>
            <w:tcBorders>
              <w:top w:val="nil"/>
              <w:left w:val="nil"/>
              <w:bottom w:val="nil"/>
              <w:right w:val="nil"/>
            </w:tcBorders>
            <w:shd w:val="clear" w:color="auto" w:fill="auto"/>
            <w:hideMark/>
          </w:tcPr>
          <w:p w14:paraId="7B0357A9" w14:textId="77777777" w:rsidR="00302815" w:rsidRPr="00B55356"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Due to the high volume of applications, the UN Trust Fund is unfortunately unable to provide individual feedback on specific proposals.</w:t>
            </w:r>
          </w:p>
        </w:tc>
      </w:tr>
      <w:tr w:rsidR="00302815" w:rsidRPr="00B55356" w14:paraId="1113DAD6" w14:textId="77777777" w:rsidTr="00302815">
        <w:trPr>
          <w:trHeight w:val="288"/>
        </w:trPr>
        <w:tc>
          <w:tcPr>
            <w:tcW w:w="10890" w:type="dxa"/>
            <w:tcBorders>
              <w:top w:val="nil"/>
              <w:left w:val="nil"/>
              <w:bottom w:val="nil"/>
              <w:right w:val="nil"/>
            </w:tcBorders>
            <w:shd w:val="clear" w:color="auto" w:fill="auto"/>
            <w:hideMark/>
          </w:tcPr>
          <w:p w14:paraId="1BE0907D" w14:textId="77777777" w:rsidR="00302815" w:rsidRPr="00B55356" w:rsidRDefault="00302815" w:rsidP="0048397D">
            <w:pPr>
              <w:spacing w:after="0" w:line="240" w:lineRule="auto"/>
              <w:rPr>
                <w:rFonts w:eastAsia="Times New Roman" w:cs="Calibri"/>
                <w:color w:val="000000"/>
                <w:sz w:val="20"/>
                <w:szCs w:val="20"/>
              </w:rPr>
            </w:pPr>
          </w:p>
        </w:tc>
      </w:tr>
      <w:tr w:rsidR="00302815" w:rsidRPr="00B55356" w14:paraId="59384D52" w14:textId="77777777" w:rsidTr="00302815">
        <w:trPr>
          <w:trHeight w:val="288"/>
        </w:trPr>
        <w:tc>
          <w:tcPr>
            <w:tcW w:w="10890" w:type="dxa"/>
            <w:tcBorders>
              <w:top w:val="nil"/>
              <w:left w:val="nil"/>
              <w:bottom w:val="nil"/>
              <w:right w:val="nil"/>
            </w:tcBorders>
            <w:shd w:val="clear" w:color="000000" w:fill="8EA9DB"/>
            <w:hideMark/>
          </w:tcPr>
          <w:p w14:paraId="41BF0BE6" w14:textId="77777777" w:rsidR="00302815" w:rsidRPr="00B55356" w:rsidRDefault="00302815" w:rsidP="0048397D">
            <w:pPr>
              <w:spacing w:after="0" w:line="240" w:lineRule="auto"/>
              <w:rPr>
                <w:rFonts w:eastAsia="Times New Roman" w:cs="Calibri"/>
                <w:b/>
                <w:bCs/>
                <w:color w:val="000000"/>
                <w:sz w:val="20"/>
                <w:szCs w:val="20"/>
              </w:rPr>
            </w:pPr>
            <w:r w:rsidRPr="00B55356">
              <w:rPr>
                <w:rFonts w:eastAsia="Times New Roman" w:cs="Calibri"/>
                <w:b/>
                <w:bCs/>
                <w:color w:val="000000"/>
                <w:sz w:val="20"/>
                <w:szCs w:val="20"/>
              </w:rPr>
              <w:t>How are unsuccessful applicants informed?</w:t>
            </w:r>
          </w:p>
        </w:tc>
      </w:tr>
      <w:tr w:rsidR="00302815" w:rsidRPr="00B55356" w14:paraId="417A47A8" w14:textId="77777777" w:rsidTr="00302815">
        <w:trPr>
          <w:trHeight w:val="864"/>
        </w:trPr>
        <w:tc>
          <w:tcPr>
            <w:tcW w:w="10890" w:type="dxa"/>
            <w:tcBorders>
              <w:top w:val="nil"/>
              <w:left w:val="nil"/>
              <w:bottom w:val="nil"/>
              <w:right w:val="nil"/>
            </w:tcBorders>
            <w:shd w:val="clear" w:color="auto" w:fill="auto"/>
            <w:hideMark/>
          </w:tcPr>
          <w:p w14:paraId="5FFB29AA" w14:textId="77777777" w:rsidR="00302815" w:rsidRPr="00B55356"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B55356">
              <w:rPr>
                <w:rFonts w:ascii="Calibri" w:eastAsia="Times New Roman" w:hAnsi="Calibri" w:cs="Calibri"/>
                <w:color w:val="000000"/>
                <w:sz w:val="20"/>
                <w:szCs w:val="20"/>
              </w:rPr>
              <w:t>The UN Trust Fund informs applicants of their status via email. The email is sent to the email addresses provided by applicants in the online application.</w:t>
            </w:r>
          </w:p>
        </w:tc>
      </w:tr>
    </w:tbl>
    <w:p w14:paraId="47041607" w14:textId="77777777" w:rsidR="00302815" w:rsidRPr="00282C60" w:rsidRDefault="00302815" w:rsidP="00F2472C">
      <w:pPr>
        <w:spacing w:before="240"/>
        <w:rPr>
          <w:rFonts w:ascii="Calibri (Body)" w:eastAsia="Times New Roman" w:hAnsi="Calibri (Body)" w:cs="Calibri"/>
          <w:b/>
          <w:bCs/>
          <w:color w:val="4472C4" w:themeColor="accent1"/>
          <w:sz w:val="24"/>
          <w:szCs w:val="24"/>
        </w:rPr>
      </w:pPr>
      <w:r w:rsidRPr="00344285">
        <w:rPr>
          <w:rFonts w:ascii="Calibri (Body)" w:eastAsia="Times New Roman" w:hAnsi="Calibri (Body)" w:cs="Calibri"/>
          <w:b/>
          <w:bCs/>
          <w:color w:val="4472C4" w:themeColor="accent1"/>
          <w:sz w:val="24"/>
          <w:szCs w:val="24"/>
        </w:rPr>
        <w:t>Budgets and Funding Requests</w:t>
      </w:r>
    </w:p>
    <w:tbl>
      <w:tblPr>
        <w:tblW w:w="10980" w:type="dxa"/>
        <w:tblLook w:val="04A0" w:firstRow="1" w:lastRow="0" w:firstColumn="1" w:lastColumn="0" w:noHBand="0" w:noVBand="1"/>
      </w:tblPr>
      <w:tblGrid>
        <w:gridCol w:w="10980"/>
      </w:tblGrid>
      <w:tr w:rsidR="00302815" w:rsidRPr="00344285" w14:paraId="2DCB2BC7" w14:textId="77777777" w:rsidTr="00302815">
        <w:trPr>
          <w:trHeight w:val="288"/>
        </w:trPr>
        <w:tc>
          <w:tcPr>
            <w:tcW w:w="10980" w:type="dxa"/>
            <w:tcBorders>
              <w:top w:val="nil"/>
              <w:left w:val="nil"/>
              <w:bottom w:val="nil"/>
              <w:right w:val="nil"/>
            </w:tcBorders>
            <w:shd w:val="clear" w:color="000000" w:fill="8EA9DB"/>
            <w:noWrap/>
            <w:vAlign w:val="bottom"/>
            <w:hideMark/>
          </w:tcPr>
          <w:p w14:paraId="02CDD759" w14:textId="77777777" w:rsidR="00302815" w:rsidRPr="00344285" w:rsidRDefault="00302815" w:rsidP="0048397D">
            <w:pPr>
              <w:spacing w:after="0" w:line="240" w:lineRule="auto"/>
              <w:rPr>
                <w:rFonts w:eastAsia="Times New Roman" w:cs="Calibri"/>
                <w:b/>
                <w:bCs/>
                <w:color w:val="1C1C1C"/>
                <w:sz w:val="20"/>
                <w:szCs w:val="20"/>
              </w:rPr>
            </w:pPr>
            <w:r w:rsidRPr="00344285">
              <w:rPr>
                <w:rFonts w:eastAsia="Times New Roman" w:cs="Calibri"/>
                <w:b/>
                <w:bCs/>
                <w:color w:val="1C1C1C"/>
                <w:sz w:val="20"/>
                <w:szCs w:val="20"/>
              </w:rPr>
              <w:t>Is there a recommended range for funding requests?</w:t>
            </w:r>
          </w:p>
        </w:tc>
      </w:tr>
      <w:tr w:rsidR="00302815" w:rsidRPr="00344285" w14:paraId="46D18931" w14:textId="77777777" w:rsidTr="00302815">
        <w:trPr>
          <w:trHeight w:val="288"/>
        </w:trPr>
        <w:tc>
          <w:tcPr>
            <w:tcW w:w="10980" w:type="dxa"/>
            <w:tcBorders>
              <w:top w:val="nil"/>
              <w:left w:val="nil"/>
              <w:bottom w:val="nil"/>
              <w:right w:val="nil"/>
            </w:tcBorders>
            <w:shd w:val="clear" w:color="auto" w:fill="auto"/>
            <w:hideMark/>
          </w:tcPr>
          <w:p w14:paraId="665B3ED8" w14:textId="77777777" w:rsidR="00302815" w:rsidRPr="00282C60" w:rsidRDefault="00302815" w:rsidP="0048397D">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YES</w:t>
            </w:r>
          </w:p>
          <w:p w14:paraId="5586D53C"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344285">
              <w:rPr>
                <w:rFonts w:ascii="Calibri" w:eastAsia="Times New Roman" w:hAnsi="Calibri" w:cs="Calibri"/>
                <w:color w:val="000000"/>
                <w:sz w:val="20"/>
                <w:szCs w:val="20"/>
              </w:rPr>
              <w:t>We will award grants between US $50,000 and US $150,000 for small civil society organizations. To be considered a “small organization”, the organization’s annual operational budget must have been lower than US$ 200,000 (on average) over the last three years.</w:t>
            </w:r>
          </w:p>
          <w:p w14:paraId="30AF46CC"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344285">
              <w:rPr>
                <w:rFonts w:ascii="Calibri" w:eastAsia="Times New Roman" w:hAnsi="Calibri" w:cs="Calibri"/>
                <w:color w:val="000000"/>
                <w:sz w:val="20"/>
                <w:szCs w:val="20"/>
              </w:rPr>
              <w:t>We will award grants between US $150,001 and US $1,000,000 for all other civil society organizations. </w:t>
            </w:r>
          </w:p>
          <w:p w14:paraId="4F3BDE72" w14:textId="77777777" w:rsidR="00302815" w:rsidRPr="00344285"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344285">
              <w:rPr>
                <w:rFonts w:ascii="Calibri" w:eastAsia="Times New Roman" w:hAnsi="Calibri" w:cs="Calibri"/>
                <w:color w:val="000000"/>
                <w:sz w:val="20"/>
                <w:szCs w:val="20"/>
              </w:rPr>
              <w:t>Organizations should consider their own operational and absorptive capacity when submitting a funding request. In general, </w:t>
            </w:r>
            <w:r w:rsidRPr="00344285">
              <w:rPr>
                <w:rFonts w:ascii="Calibri" w:eastAsia="Times New Roman" w:hAnsi="Calibri" w:cs="Calibri"/>
                <w:b/>
                <w:bCs/>
                <w:color w:val="000000"/>
                <w:sz w:val="20"/>
                <w:szCs w:val="20"/>
              </w:rPr>
              <w:t>an organization cannot request a grant amount more than thrice its annual organization budget</w:t>
            </w:r>
            <w:r w:rsidRPr="00344285">
              <w:rPr>
                <w:rFonts w:ascii="Calibri" w:eastAsia="Times New Roman" w:hAnsi="Calibri" w:cs="Calibri"/>
                <w:color w:val="000000"/>
                <w:sz w:val="20"/>
                <w:szCs w:val="20"/>
              </w:rPr>
              <w:t> (using last 3-years average organizational budget). We will assess absorptive capacity against financial and audit reports as well as annual organization budget information submitted as part of the application. </w:t>
            </w:r>
          </w:p>
        </w:tc>
      </w:tr>
      <w:tr w:rsidR="00302815" w:rsidRPr="00344285" w14:paraId="71CA2182" w14:textId="77777777" w:rsidTr="00302815">
        <w:trPr>
          <w:trHeight w:val="288"/>
        </w:trPr>
        <w:tc>
          <w:tcPr>
            <w:tcW w:w="10980" w:type="dxa"/>
            <w:tcBorders>
              <w:top w:val="nil"/>
              <w:left w:val="nil"/>
              <w:bottom w:val="nil"/>
              <w:right w:val="nil"/>
            </w:tcBorders>
            <w:shd w:val="clear" w:color="auto" w:fill="auto"/>
            <w:hideMark/>
          </w:tcPr>
          <w:p w14:paraId="6F88E51B" w14:textId="77777777" w:rsidR="00302815" w:rsidRPr="00344285" w:rsidRDefault="00302815" w:rsidP="0048397D">
            <w:pPr>
              <w:spacing w:after="0" w:line="240" w:lineRule="auto"/>
              <w:rPr>
                <w:rFonts w:eastAsia="Times New Roman" w:cs="Calibri"/>
                <w:color w:val="000000"/>
                <w:sz w:val="20"/>
                <w:szCs w:val="20"/>
              </w:rPr>
            </w:pPr>
          </w:p>
        </w:tc>
      </w:tr>
      <w:tr w:rsidR="00302815" w:rsidRPr="00344285" w14:paraId="79F4DD6D" w14:textId="77777777" w:rsidTr="00302815">
        <w:trPr>
          <w:trHeight w:val="288"/>
        </w:trPr>
        <w:tc>
          <w:tcPr>
            <w:tcW w:w="10980" w:type="dxa"/>
            <w:tcBorders>
              <w:top w:val="nil"/>
              <w:left w:val="nil"/>
              <w:bottom w:val="nil"/>
              <w:right w:val="nil"/>
            </w:tcBorders>
            <w:shd w:val="clear" w:color="000000" w:fill="8EA9DB"/>
            <w:noWrap/>
            <w:hideMark/>
          </w:tcPr>
          <w:p w14:paraId="72747D39" w14:textId="77777777" w:rsidR="00302815" w:rsidRPr="00344285" w:rsidRDefault="00302815" w:rsidP="0048397D">
            <w:pPr>
              <w:spacing w:after="0" w:line="240" w:lineRule="auto"/>
              <w:rPr>
                <w:rFonts w:eastAsia="Times New Roman" w:cs="Calibri"/>
                <w:b/>
                <w:bCs/>
                <w:color w:val="1C1C1C"/>
                <w:sz w:val="20"/>
                <w:szCs w:val="20"/>
              </w:rPr>
            </w:pPr>
            <w:r w:rsidRPr="00344285">
              <w:rPr>
                <w:rFonts w:eastAsia="Times New Roman" w:cs="Calibri"/>
                <w:b/>
                <w:bCs/>
                <w:color w:val="1C1C1C"/>
                <w:sz w:val="20"/>
                <w:szCs w:val="20"/>
              </w:rPr>
              <w:t>Must applicants contribute to the project budget?</w:t>
            </w:r>
          </w:p>
        </w:tc>
      </w:tr>
      <w:tr w:rsidR="00302815" w:rsidRPr="00344285" w14:paraId="1C6A5416" w14:textId="77777777" w:rsidTr="00302815">
        <w:trPr>
          <w:trHeight w:val="288"/>
        </w:trPr>
        <w:tc>
          <w:tcPr>
            <w:tcW w:w="10980" w:type="dxa"/>
            <w:tcBorders>
              <w:top w:val="nil"/>
              <w:left w:val="nil"/>
              <w:bottom w:val="nil"/>
              <w:right w:val="nil"/>
            </w:tcBorders>
            <w:shd w:val="clear" w:color="auto" w:fill="auto"/>
            <w:hideMark/>
          </w:tcPr>
          <w:p w14:paraId="41DFAA30" w14:textId="77777777" w:rsidR="00302815" w:rsidRPr="00282C60" w:rsidRDefault="00302815" w:rsidP="0048397D">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No</w:t>
            </w:r>
          </w:p>
          <w:p w14:paraId="3C90DC90" w14:textId="77777777" w:rsidR="00302815" w:rsidRPr="00344285"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344285">
              <w:rPr>
                <w:rFonts w:ascii="Calibri" w:eastAsia="Times New Roman" w:hAnsi="Calibri" w:cs="Calibri"/>
                <w:color w:val="000000"/>
                <w:sz w:val="20"/>
                <w:szCs w:val="20"/>
              </w:rPr>
              <w:t>While all applicants – whenever possible – are encouraged to make financial and/or in-kind contributions, it is not a requirement to do so.</w:t>
            </w:r>
          </w:p>
        </w:tc>
      </w:tr>
      <w:tr w:rsidR="00302815" w:rsidRPr="00344285" w14:paraId="4BB59F5A" w14:textId="77777777" w:rsidTr="00302815">
        <w:trPr>
          <w:trHeight w:val="288"/>
        </w:trPr>
        <w:tc>
          <w:tcPr>
            <w:tcW w:w="10980" w:type="dxa"/>
            <w:tcBorders>
              <w:top w:val="nil"/>
              <w:left w:val="nil"/>
              <w:bottom w:val="nil"/>
              <w:right w:val="nil"/>
            </w:tcBorders>
            <w:shd w:val="clear" w:color="auto" w:fill="auto"/>
            <w:hideMark/>
          </w:tcPr>
          <w:p w14:paraId="36288651" w14:textId="77777777" w:rsidR="00302815" w:rsidRPr="00344285" w:rsidRDefault="00302815" w:rsidP="0048397D">
            <w:pPr>
              <w:spacing w:after="0" w:line="240" w:lineRule="auto"/>
              <w:rPr>
                <w:rFonts w:eastAsia="Times New Roman" w:cs="Calibri"/>
                <w:color w:val="000000"/>
                <w:sz w:val="20"/>
                <w:szCs w:val="20"/>
              </w:rPr>
            </w:pPr>
          </w:p>
        </w:tc>
      </w:tr>
      <w:tr w:rsidR="00302815" w:rsidRPr="00344285" w14:paraId="04E974A7" w14:textId="77777777" w:rsidTr="00302815">
        <w:trPr>
          <w:trHeight w:val="576"/>
        </w:trPr>
        <w:tc>
          <w:tcPr>
            <w:tcW w:w="10980" w:type="dxa"/>
            <w:tcBorders>
              <w:top w:val="nil"/>
              <w:left w:val="nil"/>
              <w:bottom w:val="nil"/>
              <w:right w:val="nil"/>
            </w:tcBorders>
            <w:shd w:val="clear" w:color="000000" w:fill="8EA9DB"/>
            <w:hideMark/>
          </w:tcPr>
          <w:p w14:paraId="11AF15F1" w14:textId="77777777" w:rsidR="00302815" w:rsidRPr="00344285" w:rsidRDefault="00302815" w:rsidP="0048397D">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What costs are covered by a UN Trust Fund grant?</w:t>
            </w:r>
          </w:p>
        </w:tc>
      </w:tr>
      <w:tr w:rsidR="00302815" w:rsidRPr="00344285" w14:paraId="5427B98B" w14:textId="77777777" w:rsidTr="00302815">
        <w:trPr>
          <w:trHeight w:val="171"/>
        </w:trPr>
        <w:tc>
          <w:tcPr>
            <w:tcW w:w="10980" w:type="dxa"/>
            <w:tcBorders>
              <w:top w:val="nil"/>
              <w:left w:val="nil"/>
              <w:bottom w:val="nil"/>
              <w:right w:val="nil"/>
            </w:tcBorders>
            <w:shd w:val="clear" w:color="auto" w:fill="auto"/>
            <w:hideMark/>
          </w:tcPr>
          <w:p w14:paraId="0B2CE3B1" w14:textId="77777777" w:rsidR="00302815" w:rsidRPr="00344285"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344285">
              <w:rPr>
                <w:rFonts w:ascii="Calibri" w:eastAsia="Times New Roman" w:hAnsi="Calibri" w:cs="Calibri"/>
                <w:color w:val="000000"/>
                <w:sz w:val="20"/>
                <w:szCs w:val="20"/>
              </w:rPr>
              <w:t>For all details, please refer to the UN Trust Fund Annex 2 Concept Note Budget.</w:t>
            </w:r>
          </w:p>
        </w:tc>
      </w:tr>
      <w:tr w:rsidR="00302815" w:rsidRPr="00344285" w14:paraId="6428A953" w14:textId="77777777" w:rsidTr="00302815">
        <w:trPr>
          <w:trHeight w:val="288"/>
        </w:trPr>
        <w:tc>
          <w:tcPr>
            <w:tcW w:w="10980" w:type="dxa"/>
            <w:tcBorders>
              <w:top w:val="nil"/>
              <w:left w:val="nil"/>
              <w:bottom w:val="nil"/>
              <w:right w:val="nil"/>
            </w:tcBorders>
            <w:shd w:val="clear" w:color="auto" w:fill="auto"/>
            <w:hideMark/>
          </w:tcPr>
          <w:p w14:paraId="1305E4D6" w14:textId="77777777" w:rsidR="00302815" w:rsidRPr="00344285" w:rsidRDefault="00302815" w:rsidP="0048397D">
            <w:pPr>
              <w:spacing w:after="0" w:line="240" w:lineRule="auto"/>
              <w:rPr>
                <w:rFonts w:eastAsia="Times New Roman" w:cs="Calibri"/>
                <w:color w:val="000000"/>
                <w:sz w:val="20"/>
                <w:szCs w:val="20"/>
              </w:rPr>
            </w:pPr>
          </w:p>
        </w:tc>
      </w:tr>
      <w:tr w:rsidR="00302815" w:rsidRPr="00344285" w14:paraId="78BE2055" w14:textId="77777777" w:rsidTr="00302815">
        <w:trPr>
          <w:trHeight w:val="576"/>
        </w:trPr>
        <w:tc>
          <w:tcPr>
            <w:tcW w:w="10980" w:type="dxa"/>
            <w:tcBorders>
              <w:top w:val="nil"/>
              <w:left w:val="nil"/>
              <w:bottom w:val="nil"/>
              <w:right w:val="nil"/>
            </w:tcBorders>
            <w:shd w:val="clear" w:color="000000" w:fill="8EA9DB"/>
            <w:hideMark/>
          </w:tcPr>
          <w:p w14:paraId="06F4CF37" w14:textId="77777777" w:rsidR="00302815" w:rsidRPr="00344285" w:rsidRDefault="00302815" w:rsidP="0048397D">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What costs are not covered by a UN Trust Fund grant?</w:t>
            </w:r>
          </w:p>
        </w:tc>
      </w:tr>
      <w:tr w:rsidR="00302815" w:rsidRPr="00344285" w14:paraId="4F33CDD3" w14:textId="77777777" w:rsidTr="00302815">
        <w:trPr>
          <w:trHeight w:val="288"/>
        </w:trPr>
        <w:tc>
          <w:tcPr>
            <w:tcW w:w="10980" w:type="dxa"/>
            <w:tcBorders>
              <w:top w:val="nil"/>
              <w:left w:val="nil"/>
              <w:bottom w:val="nil"/>
              <w:right w:val="nil"/>
            </w:tcBorders>
            <w:shd w:val="clear" w:color="auto" w:fill="auto"/>
            <w:hideMark/>
          </w:tcPr>
          <w:p w14:paraId="30EB554A" w14:textId="77777777" w:rsidR="00302815" w:rsidRPr="00344285"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344285">
              <w:rPr>
                <w:rFonts w:ascii="Calibri" w:eastAsia="Times New Roman" w:hAnsi="Calibri" w:cs="Calibri"/>
                <w:color w:val="000000"/>
                <w:sz w:val="20"/>
                <w:szCs w:val="20"/>
              </w:rPr>
              <w:t>For all details, please refer to the UN Trust Fund Call for Proposals Annex 3: Budget Summary.</w:t>
            </w:r>
          </w:p>
        </w:tc>
      </w:tr>
      <w:tr w:rsidR="00302815" w:rsidRPr="00344285" w14:paraId="771349CF" w14:textId="77777777" w:rsidTr="00302815">
        <w:trPr>
          <w:trHeight w:val="288"/>
        </w:trPr>
        <w:tc>
          <w:tcPr>
            <w:tcW w:w="10980" w:type="dxa"/>
            <w:tcBorders>
              <w:top w:val="nil"/>
              <w:left w:val="nil"/>
              <w:bottom w:val="nil"/>
              <w:right w:val="nil"/>
            </w:tcBorders>
            <w:shd w:val="clear" w:color="auto" w:fill="auto"/>
            <w:hideMark/>
          </w:tcPr>
          <w:p w14:paraId="116BFE9B" w14:textId="77777777" w:rsidR="00302815" w:rsidRPr="00344285" w:rsidRDefault="00302815" w:rsidP="0048397D">
            <w:pPr>
              <w:spacing w:after="0" w:line="240" w:lineRule="auto"/>
              <w:rPr>
                <w:rFonts w:eastAsia="Times New Roman" w:cs="Calibri"/>
                <w:color w:val="000000"/>
                <w:sz w:val="20"/>
                <w:szCs w:val="20"/>
              </w:rPr>
            </w:pPr>
          </w:p>
        </w:tc>
      </w:tr>
      <w:tr w:rsidR="00302815" w:rsidRPr="00344285" w14:paraId="35F8368C" w14:textId="77777777" w:rsidTr="00302815">
        <w:trPr>
          <w:trHeight w:val="252"/>
        </w:trPr>
        <w:tc>
          <w:tcPr>
            <w:tcW w:w="10980" w:type="dxa"/>
            <w:tcBorders>
              <w:top w:val="nil"/>
              <w:left w:val="nil"/>
              <w:bottom w:val="nil"/>
              <w:right w:val="nil"/>
            </w:tcBorders>
            <w:shd w:val="clear" w:color="000000" w:fill="8EA9DB"/>
            <w:hideMark/>
          </w:tcPr>
          <w:p w14:paraId="3A0391AC" w14:textId="77777777" w:rsidR="00302815" w:rsidRPr="00344285" w:rsidRDefault="00302815" w:rsidP="0048397D">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What are the UN Trust Fund auditing requirements?</w:t>
            </w:r>
          </w:p>
        </w:tc>
      </w:tr>
      <w:tr w:rsidR="00302815" w:rsidRPr="00344285" w14:paraId="15395895" w14:textId="77777777" w:rsidTr="00302815">
        <w:trPr>
          <w:trHeight w:val="576"/>
        </w:trPr>
        <w:tc>
          <w:tcPr>
            <w:tcW w:w="10980" w:type="dxa"/>
            <w:tcBorders>
              <w:top w:val="nil"/>
              <w:left w:val="nil"/>
              <w:bottom w:val="nil"/>
              <w:right w:val="nil"/>
            </w:tcBorders>
            <w:shd w:val="clear" w:color="auto" w:fill="auto"/>
            <w:hideMark/>
          </w:tcPr>
          <w:p w14:paraId="0E516225"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344285">
              <w:rPr>
                <w:rFonts w:ascii="Calibri" w:eastAsia="Times New Roman" w:hAnsi="Calibri" w:cs="Calibri"/>
                <w:color w:val="000000"/>
                <w:sz w:val="20"/>
                <w:szCs w:val="20"/>
              </w:rPr>
              <w:t>Each selected project may be subject to an audit during its lifetime by an UN-Women designated auditor.</w:t>
            </w:r>
          </w:p>
          <w:p w14:paraId="632ECB47" w14:textId="77777777" w:rsidR="00302815" w:rsidRPr="00344285"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344285">
              <w:rPr>
                <w:rFonts w:ascii="Calibri" w:eastAsia="Times New Roman" w:hAnsi="Calibri" w:cs="Calibri"/>
                <w:color w:val="1C1C1C"/>
                <w:sz w:val="20"/>
                <w:szCs w:val="20"/>
              </w:rPr>
              <w:t>A provision of 3.5 per cent (3.5%) of the total amount requested should be included in the first year of implementation to cover this cos</w:t>
            </w:r>
          </w:p>
        </w:tc>
      </w:tr>
      <w:tr w:rsidR="00302815" w:rsidRPr="00344285" w14:paraId="54FF0B49" w14:textId="77777777" w:rsidTr="00302815">
        <w:trPr>
          <w:trHeight w:val="288"/>
        </w:trPr>
        <w:tc>
          <w:tcPr>
            <w:tcW w:w="10980" w:type="dxa"/>
            <w:tcBorders>
              <w:top w:val="nil"/>
              <w:left w:val="nil"/>
              <w:bottom w:val="nil"/>
              <w:right w:val="nil"/>
            </w:tcBorders>
            <w:shd w:val="clear" w:color="auto" w:fill="auto"/>
            <w:hideMark/>
          </w:tcPr>
          <w:p w14:paraId="54081449" w14:textId="77777777" w:rsidR="00302815" w:rsidRPr="00344285" w:rsidRDefault="00302815" w:rsidP="0048397D">
            <w:pPr>
              <w:spacing w:after="0" w:line="240" w:lineRule="auto"/>
              <w:rPr>
                <w:rFonts w:eastAsia="Times New Roman" w:cs="Calibri"/>
                <w:color w:val="1C1C1C"/>
                <w:sz w:val="20"/>
                <w:szCs w:val="20"/>
              </w:rPr>
            </w:pPr>
          </w:p>
        </w:tc>
      </w:tr>
      <w:tr w:rsidR="00302815" w:rsidRPr="00344285" w14:paraId="390DC997" w14:textId="77777777" w:rsidTr="00302815">
        <w:trPr>
          <w:trHeight w:val="576"/>
        </w:trPr>
        <w:tc>
          <w:tcPr>
            <w:tcW w:w="10980" w:type="dxa"/>
            <w:tcBorders>
              <w:top w:val="nil"/>
              <w:left w:val="nil"/>
              <w:bottom w:val="nil"/>
              <w:right w:val="nil"/>
            </w:tcBorders>
            <w:shd w:val="clear" w:color="000000" w:fill="8EA9DB"/>
            <w:noWrap/>
            <w:hideMark/>
          </w:tcPr>
          <w:p w14:paraId="5760D665" w14:textId="77777777" w:rsidR="00302815" w:rsidRPr="00344285" w:rsidRDefault="00302815" w:rsidP="0048397D">
            <w:pPr>
              <w:spacing w:after="0" w:line="240" w:lineRule="auto"/>
              <w:rPr>
                <w:rFonts w:eastAsia="Times New Roman" w:cs="Calibri"/>
                <w:b/>
                <w:bCs/>
                <w:color w:val="1C1C1C"/>
                <w:sz w:val="20"/>
                <w:szCs w:val="20"/>
              </w:rPr>
            </w:pPr>
            <w:r w:rsidRPr="00344285">
              <w:rPr>
                <w:rFonts w:eastAsia="Times New Roman" w:cs="Calibri"/>
                <w:b/>
                <w:bCs/>
                <w:color w:val="1C1C1C"/>
                <w:sz w:val="20"/>
                <w:szCs w:val="20"/>
              </w:rPr>
              <w:t>Is creating additional budget lines permissible in the template?</w:t>
            </w:r>
          </w:p>
        </w:tc>
      </w:tr>
      <w:tr w:rsidR="00302815" w:rsidRPr="00344285" w14:paraId="622F1903" w14:textId="77777777" w:rsidTr="00302815">
        <w:trPr>
          <w:trHeight w:val="288"/>
        </w:trPr>
        <w:tc>
          <w:tcPr>
            <w:tcW w:w="10980" w:type="dxa"/>
            <w:tcBorders>
              <w:top w:val="nil"/>
              <w:left w:val="nil"/>
              <w:bottom w:val="nil"/>
              <w:right w:val="nil"/>
            </w:tcBorders>
            <w:shd w:val="clear" w:color="auto" w:fill="auto"/>
            <w:hideMark/>
          </w:tcPr>
          <w:p w14:paraId="60FB8B15" w14:textId="77777777" w:rsidR="00302815" w:rsidRPr="00282C60" w:rsidRDefault="00302815" w:rsidP="0048397D">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NO</w:t>
            </w:r>
          </w:p>
          <w:p w14:paraId="2D138DAE" w14:textId="77777777" w:rsidR="00302815" w:rsidRPr="00344285"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344285">
              <w:rPr>
                <w:rFonts w:ascii="Calibri" w:eastAsia="Times New Roman" w:hAnsi="Calibri" w:cs="Calibri"/>
                <w:color w:val="000000"/>
                <w:sz w:val="20"/>
                <w:szCs w:val="20"/>
              </w:rPr>
              <w:t>The existing budget lines should be used to detail all costs relevant to the satisfactory completion of the project.</w:t>
            </w:r>
          </w:p>
        </w:tc>
      </w:tr>
      <w:tr w:rsidR="00302815" w:rsidRPr="00344285" w14:paraId="6CC80D1A" w14:textId="77777777" w:rsidTr="00302815">
        <w:trPr>
          <w:trHeight w:val="288"/>
        </w:trPr>
        <w:tc>
          <w:tcPr>
            <w:tcW w:w="10980" w:type="dxa"/>
            <w:tcBorders>
              <w:top w:val="nil"/>
              <w:left w:val="nil"/>
              <w:bottom w:val="nil"/>
              <w:right w:val="nil"/>
            </w:tcBorders>
            <w:shd w:val="clear" w:color="auto" w:fill="auto"/>
            <w:hideMark/>
          </w:tcPr>
          <w:p w14:paraId="43DF68E6" w14:textId="77777777" w:rsidR="00302815" w:rsidRPr="00344285" w:rsidRDefault="00302815" w:rsidP="0048397D">
            <w:pPr>
              <w:spacing w:after="0" w:line="240" w:lineRule="auto"/>
              <w:rPr>
                <w:rFonts w:eastAsia="Times New Roman" w:cs="Calibri"/>
                <w:color w:val="000000"/>
                <w:sz w:val="20"/>
                <w:szCs w:val="20"/>
              </w:rPr>
            </w:pPr>
          </w:p>
        </w:tc>
      </w:tr>
      <w:tr w:rsidR="00302815" w:rsidRPr="00344285" w14:paraId="3FEF3842" w14:textId="77777777" w:rsidTr="00302815">
        <w:trPr>
          <w:trHeight w:val="576"/>
        </w:trPr>
        <w:tc>
          <w:tcPr>
            <w:tcW w:w="10980" w:type="dxa"/>
            <w:tcBorders>
              <w:top w:val="nil"/>
              <w:left w:val="nil"/>
              <w:bottom w:val="nil"/>
              <w:right w:val="nil"/>
            </w:tcBorders>
            <w:shd w:val="clear" w:color="000000" w:fill="8EA9DB"/>
            <w:vAlign w:val="bottom"/>
            <w:hideMark/>
          </w:tcPr>
          <w:p w14:paraId="51AB9E92" w14:textId="77777777" w:rsidR="00302815" w:rsidRPr="00344285" w:rsidRDefault="00302815" w:rsidP="0048397D">
            <w:pPr>
              <w:spacing w:after="0" w:line="240" w:lineRule="auto"/>
              <w:rPr>
                <w:rFonts w:eastAsia="Times New Roman" w:cs="Calibri"/>
                <w:b/>
                <w:bCs/>
                <w:color w:val="1C1C1C"/>
                <w:sz w:val="20"/>
                <w:szCs w:val="20"/>
              </w:rPr>
            </w:pPr>
            <w:r w:rsidRPr="00344285">
              <w:rPr>
                <w:rFonts w:eastAsia="Times New Roman" w:cs="Calibri"/>
                <w:b/>
                <w:bCs/>
                <w:color w:val="1C1C1C"/>
                <w:sz w:val="20"/>
                <w:szCs w:val="20"/>
              </w:rPr>
              <w:t>Can a budget submitted with a Concept Note be increased when developing a Full-Fledged proposal?</w:t>
            </w:r>
          </w:p>
        </w:tc>
      </w:tr>
      <w:tr w:rsidR="00302815" w:rsidRPr="00344285" w14:paraId="11FD6743" w14:textId="77777777" w:rsidTr="00302815">
        <w:trPr>
          <w:trHeight w:val="288"/>
        </w:trPr>
        <w:tc>
          <w:tcPr>
            <w:tcW w:w="10980" w:type="dxa"/>
            <w:tcBorders>
              <w:top w:val="nil"/>
              <w:left w:val="nil"/>
              <w:bottom w:val="nil"/>
              <w:right w:val="nil"/>
            </w:tcBorders>
            <w:shd w:val="clear" w:color="auto" w:fill="auto"/>
            <w:hideMark/>
          </w:tcPr>
          <w:p w14:paraId="574E010F" w14:textId="77777777" w:rsidR="00302815" w:rsidRPr="00282C60" w:rsidRDefault="00302815" w:rsidP="0048397D">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NO</w:t>
            </w:r>
          </w:p>
          <w:p w14:paraId="668B886B" w14:textId="77777777" w:rsidR="00302815" w:rsidRPr="00344285"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344285">
              <w:rPr>
                <w:rFonts w:ascii="Calibri" w:eastAsia="Times New Roman" w:hAnsi="Calibri" w:cs="Calibri"/>
                <w:color w:val="000000"/>
                <w:sz w:val="20"/>
                <w:szCs w:val="20"/>
              </w:rPr>
              <w:lastRenderedPageBreak/>
              <w:t xml:space="preserve">The budget submitted with a Concept Note represents the total funds available and allocated for the Full-Fledged proposal. However, budget lines may be modified </w:t>
            </w:r>
            <w:proofErr w:type="gramStart"/>
            <w:r w:rsidRPr="00344285">
              <w:rPr>
                <w:rFonts w:ascii="Calibri" w:eastAsia="Times New Roman" w:hAnsi="Calibri" w:cs="Calibri"/>
                <w:color w:val="000000"/>
                <w:sz w:val="20"/>
                <w:szCs w:val="20"/>
              </w:rPr>
              <w:t>as long as</w:t>
            </w:r>
            <w:proofErr w:type="gramEnd"/>
            <w:r w:rsidRPr="00344285">
              <w:rPr>
                <w:rFonts w:ascii="Calibri" w:eastAsia="Times New Roman" w:hAnsi="Calibri" w:cs="Calibri"/>
                <w:color w:val="000000"/>
                <w:sz w:val="20"/>
                <w:szCs w:val="20"/>
              </w:rPr>
              <w:t xml:space="preserve"> the budget is in line with the approved </w:t>
            </w:r>
            <w:proofErr w:type="spellStart"/>
            <w:r w:rsidRPr="00344285">
              <w:rPr>
                <w:rFonts w:ascii="Calibri" w:eastAsia="Times New Roman" w:hAnsi="Calibri" w:cs="Calibri"/>
                <w:color w:val="000000"/>
                <w:sz w:val="20"/>
                <w:szCs w:val="20"/>
              </w:rPr>
              <w:t>programme</w:t>
            </w:r>
            <w:proofErr w:type="spellEnd"/>
            <w:r w:rsidRPr="00344285">
              <w:rPr>
                <w:rFonts w:ascii="Calibri" w:eastAsia="Times New Roman" w:hAnsi="Calibri" w:cs="Calibri"/>
                <w:color w:val="000000"/>
                <w:sz w:val="20"/>
                <w:szCs w:val="20"/>
              </w:rPr>
              <w:t xml:space="preserve"> strategy or strategies.</w:t>
            </w:r>
          </w:p>
        </w:tc>
      </w:tr>
      <w:tr w:rsidR="00302815" w:rsidRPr="00344285" w14:paraId="60722C1D" w14:textId="77777777" w:rsidTr="00302815">
        <w:trPr>
          <w:trHeight w:val="288"/>
        </w:trPr>
        <w:tc>
          <w:tcPr>
            <w:tcW w:w="10980" w:type="dxa"/>
            <w:tcBorders>
              <w:top w:val="nil"/>
              <w:left w:val="nil"/>
              <w:bottom w:val="nil"/>
              <w:right w:val="nil"/>
            </w:tcBorders>
            <w:shd w:val="clear" w:color="auto" w:fill="auto"/>
            <w:hideMark/>
          </w:tcPr>
          <w:p w14:paraId="416F2884" w14:textId="77777777" w:rsidR="00302815" w:rsidRPr="00344285" w:rsidRDefault="00302815" w:rsidP="0048397D">
            <w:pPr>
              <w:spacing w:after="0" w:line="240" w:lineRule="auto"/>
              <w:rPr>
                <w:rFonts w:eastAsia="Times New Roman" w:cs="Calibri"/>
                <w:color w:val="000000"/>
                <w:sz w:val="20"/>
                <w:szCs w:val="20"/>
              </w:rPr>
            </w:pPr>
          </w:p>
        </w:tc>
      </w:tr>
      <w:tr w:rsidR="00302815" w:rsidRPr="00344285" w14:paraId="584E0EDF" w14:textId="77777777" w:rsidTr="00302815">
        <w:trPr>
          <w:trHeight w:val="279"/>
        </w:trPr>
        <w:tc>
          <w:tcPr>
            <w:tcW w:w="10980" w:type="dxa"/>
            <w:tcBorders>
              <w:top w:val="nil"/>
              <w:left w:val="nil"/>
              <w:bottom w:val="nil"/>
              <w:right w:val="nil"/>
            </w:tcBorders>
            <w:shd w:val="clear" w:color="000000" w:fill="8EA9DB"/>
            <w:noWrap/>
            <w:hideMark/>
          </w:tcPr>
          <w:p w14:paraId="17133E69" w14:textId="77777777" w:rsidR="00302815" w:rsidRPr="00344285" w:rsidRDefault="00302815" w:rsidP="0048397D">
            <w:pPr>
              <w:spacing w:after="0" w:line="240" w:lineRule="auto"/>
              <w:rPr>
                <w:rFonts w:eastAsia="Times New Roman" w:cs="Calibri"/>
                <w:b/>
                <w:bCs/>
                <w:color w:val="1C1C1C"/>
                <w:sz w:val="20"/>
                <w:szCs w:val="20"/>
              </w:rPr>
            </w:pPr>
            <w:r w:rsidRPr="00344285">
              <w:rPr>
                <w:rFonts w:eastAsia="Times New Roman" w:cs="Calibri"/>
                <w:b/>
                <w:bCs/>
                <w:color w:val="1C1C1C"/>
                <w:sz w:val="20"/>
                <w:szCs w:val="20"/>
              </w:rPr>
              <w:t>Can the budget of a selected intervention be increased after the final budget is approved?</w:t>
            </w:r>
          </w:p>
        </w:tc>
      </w:tr>
      <w:tr w:rsidR="00302815" w:rsidRPr="00344285" w14:paraId="40B32EDE" w14:textId="77777777" w:rsidTr="00302815">
        <w:trPr>
          <w:trHeight w:val="288"/>
        </w:trPr>
        <w:tc>
          <w:tcPr>
            <w:tcW w:w="10980" w:type="dxa"/>
            <w:tcBorders>
              <w:top w:val="nil"/>
              <w:left w:val="nil"/>
              <w:bottom w:val="nil"/>
              <w:right w:val="nil"/>
            </w:tcBorders>
            <w:shd w:val="clear" w:color="auto" w:fill="auto"/>
            <w:hideMark/>
          </w:tcPr>
          <w:p w14:paraId="459D5ADA" w14:textId="77777777" w:rsidR="00302815" w:rsidRPr="00344285" w:rsidRDefault="00302815" w:rsidP="0048397D">
            <w:pPr>
              <w:spacing w:after="0" w:line="240" w:lineRule="auto"/>
              <w:rPr>
                <w:rFonts w:eastAsia="Times New Roman" w:cs="Calibri"/>
                <w:b/>
                <w:bCs/>
                <w:color w:val="000000"/>
                <w:sz w:val="20"/>
                <w:szCs w:val="20"/>
              </w:rPr>
            </w:pPr>
            <w:r w:rsidRPr="00344285">
              <w:rPr>
                <w:rFonts w:eastAsia="Times New Roman" w:cs="Calibri"/>
                <w:b/>
                <w:bCs/>
                <w:color w:val="000000"/>
                <w:sz w:val="20"/>
                <w:szCs w:val="20"/>
              </w:rPr>
              <w:t>NO</w:t>
            </w:r>
          </w:p>
        </w:tc>
      </w:tr>
    </w:tbl>
    <w:p w14:paraId="3AE851DC" w14:textId="77777777" w:rsidR="00302815" w:rsidRPr="00282C60" w:rsidRDefault="00302815" w:rsidP="00F2472C">
      <w:pPr>
        <w:spacing w:before="240"/>
        <w:rPr>
          <w:rFonts w:ascii="Calibri (Body)" w:eastAsia="Times New Roman" w:hAnsi="Calibri (Body)" w:cs="Calibri"/>
          <w:b/>
          <w:bCs/>
          <w:color w:val="4472C4" w:themeColor="accent1"/>
          <w:sz w:val="24"/>
          <w:szCs w:val="24"/>
        </w:rPr>
      </w:pPr>
      <w:r w:rsidRPr="00A715A7">
        <w:rPr>
          <w:rFonts w:ascii="Calibri (Body)" w:eastAsia="Times New Roman" w:hAnsi="Calibri (Body)" w:cs="Calibri"/>
          <w:b/>
          <w:bCs/>
          <w:color w:val="4472C4" w:themeColor="accent1"/>
          <w:sz w:val="24"/>
          <w:szCs w:val="24"/>
        </w:rPr>
        <w:t>Online Application Technical Questions</w:t>
      </w:r>
    </w:p>
    <w:tbl>
      <w:tblPr>
        <w:tblW w:w="10980" w:type="dxa"/>
        <w:tblLook w:val="04A0" w:firstRow="1" w:lastRow="0" w:firstColumn="1" w:lastColumn="0" w:noHBand="0" w:noVBand="1"/>
      </w:tblPr>
      <w:tblGrid>
        <w:gridCol w:w="10980"/>
      </w:tblGrid>
      <w:tr w:rsidR="00302815" w:rsidRPr="00A715A7" w14:paraId="78ED28D2" w14:textId="77777777" w:rsidTr="00302815">
        <w:trPr>
          <w:trHeight w:val="288"/>
        </w:trPr>
        <w:tc>
          <w:tcPr>
            <w:tcW w:w="10980" w:type="dxa"/>
            <w:tcBorders>
              <w:top w:val="nil"/>
              <w:left w:val="nil"/>
              <w:bottom w:val="nil"/>
              <w:right w:val="nil"/>
            </w:tcBorders>
            <w:shd w:val="clear" w:color="000000" w:fill="8EA9DB"/>
            <w:hideMark/>
          </w:tcPr>
          <w:p w14:paraId="7D9930AC"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I don't remember my user password.</w:t>
            </w:r>
          </w:p>
        </w:tc>
      </w:tr>
      <w:tr w:rsidR="00302815" w:rsidRPr="00A715A7" w14:paraId="75E7A71A" w14:textId="77777777" w:rsidTr="00F2472C">
        <w:trPr>
          <w:trHeight w:val="481"/>
        </w:trPr>
        <w:tc>
          <w:tcPr>
            <w:tcW w:w="10980" w:type="dxa"/>
            <w:tcBorders>
              <w:top w:val="nil"/>
              <w:left w:val="nil"/>
              <w:bottom w:val="nil"/>
              <w:right w:val="nil"/>
            </w:tcBorders>
            <w:shd w:val="clear" w:color="auto" w:fill="auto"/>
            <w:hideMark/>
          </w:tcPr>
          <w:p w14:paraId="3D4407AF"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 xml:space="preserve">To retrieve your password, click on the link that </w:t>
            </w:r>
            <w:proofErr w:type="gramStart"/>
            <w:r w:rsidRPr="00A715A7">
              <w:rPr>
                <w:rFonts w:ascii="Calibri" w:eastAsia="Times New Roman" w:hAnsi="Calibri" w:cs="Calibri"/>
                <w:color w:val="000000"/>
                <w:sz w:val="20"/>
                <w:szCs w:val="20"/>
              </w:rPr>
              <w:t>says</w:t>
            </w:r>
            <w:proofErr w:type="gramEnd"/>
            <w:r w:rsidRPr="00A715A7">
              <w:rPr>
                <w:rFonts w:ascii="Calibri" w:eastAsia="Times New Roman" w:hAnsi="Calibri" w:cs="Calibri"/>
                <w:color w:val="000000"/>
                <w:sz w:val="20"/>
                <w:szCs w:val="20"/>
              </w:rPr>
              <w:t xml:space="preserve"> "forgot your password?" on the login page. A verification code will be sent to the email address associated with your account, verify the code and then you will be able to reset your password.</w:t>
            </w:r>
          </w:p>
        </w:tc>
      </w:tr>
      <w:tr w:rsidR="00302815" w:rsidRPr="00A715A7" w14:paraId="23A22B92" w14:textId="77777777" w:rsidTr="00302815">
        <w:trPr>
          <w:trHeight w:val="288"/>
        </w:trPr>
        <w:tc>
          <w:tcPr>
            <w:tcW w:w="10980" w:type="dxa"/>
            <w:tcBorders>
              <w:top w:val="nil"/>
              <w:left w:val="nil"/>
              <w:bottom w:val="nil"/>
              <w:right w:val="nil"/>
            </w:tcBorders>
            <w:shd w:val="clear" w:color="auto" w:fill="auto"/>
            <w:hideMark/>
          </w:tcPr>
          <w:p w14:paraId="53028B2D"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62D7B3D2" w14:textId="77777777" w:rsidTr="00302815">
        <w:trPr>
          <w:trHeight w:val="576"/>
        </w:trPr>
        <w:tc>
          <w:tcPr>
            <w:tcW w:w="10980" w:type="dxa"/>
            <w:tcBorders>
              <w:top w:val="nil"/>
              <w:left w:val="nil"/>
              <w:bottom w:val="nil"/>
              <w:right w:val="nil"/>
            </w:tcBorders>
            <w:shd w:val="clear" w:color="000000" w:fill="8EA9DB"/>
            <w:hideMark/>
          </w:tcPr>
          <w:p w14:paraId="1F6E3AEF"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Can I switch the language of my application once I have started filling out my application?</w:t>
            </w:r>
          </w:p>
        </w:tc>
      </w:tr>
      <w:tr w:rsidR="00302815" w:rsidRPr="00A715A7" w14:paraId="42B9C2FF" w14:textId="77777777" w:rsidTr="00302815">
        <w:trPr>
          <w:trHeight w:val="288"/>
        </w:trPr>
        <w:tc>
          <w:tcPr>
            <w:tcW w:w="10980" w:type="dxa"/>
            <w:tcBorders>
              <w:top w:val="nil"/>
              <w:left w:val="nil"/>
              <w:bottom w:val="nil"/>
              <w:right w:val="nil"/>
            </w:tcBorders>
            <w:shd w:val="clear" w:color="auto" w:fill="auto"/>
            <w:hideMark/>
          </w:tcPr>
          <w:p w14:paraId="081A66B2" w14:textId="77777777" w:rsidR="00302815" w:rsidRPr="00282C60"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No</w:t>
            </w:r>
          </w:p>
          <w:p w14:paraId="77E26140"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A715A7">
              <w:rPr>
                <w:rFonts w:ascii="Calibri" w:eastAsia="Times New Roman" w:hAnsi="Calibri" w:cs="Calibri"/>
                <w:color w:val="000000"/>
                <w:sz w:val="20"/>
                <w:szCs w:val="20"/>
              </w:rPr>
              <w:t>Once you select your preferred language in the User Profile when you register to the system, you will not be able to switch to another language.</w:t>
            </w:r>
          </w:p>
        </w:tc>
      </w:tr>
      <w:tr w:rsidR="00302815" w:rsidRPr="00A715A7" w14:paraId="54115F2B" w14:textId="77777777" w:rsidTr="00302815">
        <w:trPr>
          <w:trHeight w:val="288"/>
        </w:trPr>
        <w:tc>
          <w:tcPr>
            <w:tcW w:w="10980" w:type="dxa"/>
            <w:tcBorders>
              <w:top w:val="nil"/>
              <w:left w:val="nil"/>
              <w:bottom w:val="nil"/>
              <w:right w:val="nil"/>
            </w:tcBorders>
            <w:shd w:val="clear" w:color="auto" w:fill="auto"/>
            <w:hideMark/>
          </w:tcPr>
          <w:p w14:paraId="6B7A7618"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053FC893" w14:textId="77777777" w:rsidTr="00302815">
        <w:trPr>
          <w:trHeight w:val="288"/>
        </w:trPr>
        <w:tc>
          <w:tcPr>
            <w:tcW w:w="10980" w:type="dxa"/>
            <w:tcBorders>
              <w:top w:val="nil"/>
              <w:left w:val="nil"/>
              <w:bottom w:val="nil"/>
              <w:right w:val="nil"/>
            </w:tcBorders>
            <w:shd w:val="clear" w:color="000000" w:fill="8EA9DB"/>
            <w:noWrap/>
            <w:vAlign w:val="bottom"/>
            <w:hideMark/>
          </w:tcPr>
          <w:p w14:paraId="397CD68E" w14:textId="77777777" w:rsidR="00302815" w:rsidRPr="00A715A7" w:rsidRDefault="00302815" w:rsidP="0048397D">
            <w:pPr>
              <w:spacing w:after="0" w:line="240" w:lineRule="auto"/>
              <w:rPr>
                <w:rFonts w:eastAsia="Times New Roman" w:cs="Calibri"/>
                <w:b/>
                <w:bCs/>
                <w:color w:val="1C1C1C"/>
                <w:sz w:val="20"/>
                <w:szCs w:val="20"/>
              </w:rPr>
            </w:pPr>
            <w:r w:rsidRPr="00A715A7">
              <w:rPr>
                <w:rFonts w:eastAsia="Times New Roman" w:cs="Calibri"/>
                <w:b/>
                <w:bCs/>
                <w:color w:val="1C1C1C"/>
                <w:sz w:val="20"/>
                <w:szCs w:val="20"/>
              </w:rPr>
              <w:t>Do I have to fill out the application in order?</w:t>
            </w:r>
          </w:p>
        </w:tc>
      </w:tr>
      <w:tr w:rsidR="00302815" w:rsidRPr="00A715A7" w14:paraId="60807AC7" w14:textId="77777777" w:rsidTr="00302815">
        <w:trPr>
          <w:trHeight w:val="288"/>
        </w:trPr>
        <w:tc>
          <w:tcPr>
            <w:tcW w:w="10980" w:type="dxa"/>
            <w:tcBorders>
              <w:top w:val="nil"/>
              <w:left w:val="nil"/>
              <w:bottom w:val="nil"/>
              <w:right w:val="nil"/>
            </w:tcBorders>
            <w:shd w:val="clear" w:color="auto" w:fill="auto"/>
            <w:hideMark/>
          </w:tcPr>
          <w:p w14:paraId="7AFE71B6" w14:textId="77777777" w:rsidR="00302815" w:rsidRPr="00282C60"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NO</w:t>
            </w:r>
          </w:p>
          <w:p w14:paraId="0E5D49CF"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The application does not have to be filled out in the order the questions are asked.</w:t>
            </w:r>
          </w:p>
          <w:p w14:paraId="2BE532E3"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 xml:space="preserve">Use the navigation links (the Home icon or the Home link) on the </w:t>
            </w:r>
            <w:proofErr w:type="spellStart"/>
            <w:r w:rsidRPr="00A715A7">
              <w:rPr>
                <w:rFonts w:ascii="Calibri" w:eastAsia="Times New Roman" w:hAnsi="Calibri" w:cs="Calibri"/>
                <w:color w:val="000000"/>
                <w:sz w:val="20"/>
                <w:szCs w:val="20"/>
              </w:rPr>
              <w:t>leftside</w:t>
            </w:r>
            <w:proofErr w:type="spellEnd"/>
            <w:r w:rsidRPr="00A715A7">
              <w:rPr>
                <w:rFonts w:ascii="Calibri" w:eastAsia="Times New Roman" w:hAnsi="Calibri" w:cs="Calibri"/>
                <w:color w:val="000000"/>
                <w:sz w:val="20"/>
                <w:szCs w:val="20"/>
              </w:rPr>
              <w:t xml:space="preserve"> of the application to move from section to section.</w:t>
            </w:r>
          </w:p>
          <w:p w14:paraId="12DDFA25"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 xml:space="preserve">Please note that data you </w:t>
            </w:r>
            <w:proofErr w:type="gramStart"/>
            <w:r w:rsidRPr="00A715A7">
              <w:rPr>
                <w:rFonts w:ascii="Calibri" w:eastAsia="Times New Roman" w:hAnsi="Calibri" w:cs="Calibri"/>
                <w:color w:val="000000"/>
                <w:sz w:val="20"/>
                <w:szCs w:val="20"/>
              </w:rPr>
              <w:t>enter into</w:t>
            </w:r>
            <w:proofErr w:type="gramEnd"/>
            <w:r w:rsidRPr="00A715A7">
              <w:rPr>
                <w:rFonts w:ascii="Calibri" w:eastAsia="Times New Roman" w:hAnsi="Calibri" w:cs="Calibri"/>
                <w:color w:val="000000"/>
                <w:sz w:val="20"/>
                <w:szCs w:val="20"/>
              </w:rPr>
              <w:t xml:space="preserve"> the form is only saved when you hit the “Save” button on the right side of the application or at the bottom of the application.</w:t>
            </w:r>
          </w:p>
          <w:p w14:paraId="68D22273"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A715A7">
              <w:rPr>
                <w:rFonts w:ascii="Calibri" w:eastAsia="Times New Roman" w:hAnsi="Calibri" w:cs="Calibri"/>
                <w:color w:val="000000"/>
                <w:sz w:val="20"/>
                <w:szCs w:val="20"/>
              </w:rPr>
              <w:t>Make sure to save your work often.</w:t>
            </w:r>
          </w:p>
        </w:tc>
      </w:tr>
      <w:tr w:rsidR="00302815" w:rsidRPr="00A715A7" w14:paraId="78F177A2" w14:textId="77777777" w:rsidTr="00302815">
        <w:trPr>
          <w:trHeight w:val="288"/>
        </w:trPr>
        <w:tc>
          <w:tcPr>
            <w:tcW w:w="10980" w:type="dxa"/>
            <w:tcBorders>
              <w:top w:val="nil"/>
              <w:left w:val="nil"/>
              <w:bottom w:val="nil"/>
              <w:right w:val="nil"/>
            </w:tcBorders>
            <w:shd w:val="clear" w:color="auto" w:fill="auto"/>
            <w:hideMark/>
          </w:tcPr>
          <w:p w14:paraId="3BF31ECD" w14:textId="77777777" w:rsidR="00302815" w:rsidRPr="00A715A7" w:rsidRDefault="00302815" w:rsidP="0048397D">
            <w:pPr>
              <w:spacing w:after="0" w:line="240" w:lineRule="auto"/>
              <w:rPr>
                <w:rFonts w:eastAsia="Times New Roman" w:cs="Calibri"/>
                <w:color w:val="1C1C1C"/>
                <w:sz w:val="20"/>
                <w:szCs w:val="20"/>
              </w:rPr>
            </w:pPr>
          </w:p>
        </w:tc>
      </w:tr>
      <w:tr w:rsidR="00302815" w:rsidRPr="00A715A7" w14:paraId="04755AC0" w14:textId="77777777" w:rsidTr="00302815">
        <w:trPr>
          <w:trHeight w:val="288"/>
        </w:trPr>
        <w:tc>
          <w:tcPr>
            <w:tcW w:w="10980" w:type="dxa"/>
            <w:tcBorders>
              <w:top w:val="nil"/>
              <w:left w:val="nil"/>
              <w:bottom w:val="nil"/>
              <w:right w:val="nil"/>
            </w:tcBorders>
            <w:shd w:val="clear" w:color="000000" w:fill="8EA9DB"/>
            <w:hideMark/>
          </w:tcPr>
          <w:p w14:paraId="628787E6"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Do I have to complete the application in one sitting?</w:t>
            </w:r>
          </w:p>
        </w:tc>
      </w:tr>
      <w:tr w:rsidR="00302815" w:rsidRPr="00A715A7" w14:paraId="37570D1D" w14:textId="77777777" w:rsidTr="00302815">
        <w:trPr>
          <w:trHeight w:val="288"/>
        </w:trPr>
        <w:tc>
          <w:tcPr>
            <w:tcW w:w="10980" w:type="dxa"/>
            <w:tcBorders>
              <w:top w:val="nil"/>
              <w:left w:val="nil"/>
              <w:bottom w:val="nil"/>
              <w:right w:val="nil"/>
            </w:tcBorders>
            <w:shd w:val="clear" w:color="auto" w:fill="auto"/>
            <w:hideMark/>
          </w:tcPr>
          <w:p w14:paraId="25272336" w14:textId="77777777" w:rsidR="00302815" w:rsidRPr="00282C60"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NO</w:t>
            </w:r>
          </w:p>
          <w:p w14:paraId="697E8F94"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A715A7">
              <w:rPr>
                <w:rFonts w:ascii="Calibri" w:eastAsia="Times New Roman" w:hAnsi="Calibri" w:cs="Calibri"/>
                <w:color w:val="000000"/>
                <w:sz w:val="20"/>
                <w:szCs w:val="20"/>
              </w:rPr>
              <w:t xml:space="preserve">The application does not have to be filled out in one sitting. With your </w:t>
            </w:r>
            <w:proofErr w:type="gramStart"/>
            <w:r w:rsidRPr="00A715A7">
              <w:rPr>
                <w:rFonts w:ascii="Calibri" w:eastAsia="Times New Roman" w:hAnsi="Calibri" w:cs="Calibri"/>
                <w:color w:val="000000"/>
                <w:sz w:val="20"/>
                <w:szCs w:val="20"/>
              </w:rPr>
              <w:t>user name</w:t>
            </w:r>
            <w:proofErr w:type="gramEnd"/>
            <w:r w:rsidRPr="00A715A7">
              <w:rPr>
                <w:rFonts w:ascii="Calibri" w:eastAsia="Times New Roman" w:hAnsi="Calibri" w:cs="Calibri"/>
                <w:color w:val="000000"/>
                <w:sz w:val="20"/>
                <w:szCs w:val="20"/>
              </w:rPr>
              <w:t xml:space="preserve"> and password, you can log in as many times as needed to complete your application before the deadline.</w:t>
            </w:r>
          </w:p>
        </w:tc>
      </w:tr>
      <w:tr w:rsidR="00302815" w:rsidRPr="00A715A7" w14:paraId="66B8EA91" w14:textId="77777777" w:rsidTr="00302815">
        <w:trPr>
          <w:trHeight w:val="288"/>
        </w:trPr>
        <w:tc>
          <w:tcPr>
            <w:tcW w:w="10980" w:type="dxa"/>
            <w:tcBorders>
              <w:top w:val="nil"/>
              <w:left w:val="nil"/>
              <w:bottom w:val="nil"/>
              <w:right w:val="nil"/>
            </w:tcBorders>
            <w:shd w:val="clear" w:color="auto" w:fill="auto"/>
            <w:hideMark/>
          </w:tcPr>
          <w:p w14:paraId="219EDE0A"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5B3B1062" w14:textId="77777777" w:rsidTr="00302815">
        <w:trPr>
          <w:trHeight w:val="288"/>
        </w:trPr>
        <w:tc>
          <w:tcPr>
            <w:tcW w:w="10980" w:type="dxa"/>
            <w:tcBorders>
              <w:top w:val="nil"/>
              <w:left w:val="nil"/>
              <w:bottom w:val="nil"/>
              <w:right w:val="nil"/>
            </w:tcBorders>
            <w:shd w:val="clear" w:color="000000" w:fill="8EA9DB"/>
            <w:hideMark/>
          </w:tcPr>
          <w:p w14:paraId="5F0B9AB6"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Can I print my application?</w:t>
            </w:r>
          </w:p>
        </w:tc>
      </w:tr>
      <w:tr w:rsidR="00302815" w:rsidRPr="00A715A7" w14:paraId="48086921" w14:textId="77777777" w:rsidTr="00302815">
        <w:trPr>
          <w:trHeight w:val="288"/>
        </w:trPr>
        <w:tc>
          <w:tcPr>
            <w:tcW w:w="10980" w:type="dxa"/>
            <w:tcBorders>
              <w:top w:val="nil"/>
              <w:left w:val="nil"/>
              <w:bottom w:val="nil"/>
              <w:right w:val="nil"/>
            </w:tcBorders>
            <w:shd w:val="clear" w:color="auto" w:fill="auto"/>
            <w:hideMark/>
          </w:tcPr>
          <w:p w14:paraId="03F05865" w14:textId="77777777" w:rsidR="00302815" w:rsidRPr="00282C60"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YES</w:t>
            </w:r>
          </w:p>
          <w:p w14:paraId="367BD789"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A715A7">
              <w:rPr>
                <w:rFonts w:ascii="Calibri" w:eastAsia="Times New Roman" w:hAnsi="Calibri" w:cs="Calibri"/>
                <w:color w:val="000000"/>
                <w:sz w:val="20"/>
                <w:szCs w:val="20"/>
              </w:rPr>
              <w:t>You can print your application by clicking on the "print" button on the homepage.</w:t>
            </w:r>
          </w:p>
        </w:tc>
      </w:tr>
      <w:tr w:rsidR="00302815" w:rsidRPr="00A715A7" w14:paraId="2D5E03CA" w14:textId="77777777" w:rsidTr="00302815">
        <w:trPr>
          <w:trHeight w:val="288"/>
        </w:trPr>
        <w:tc>
          <w:tcPr>
            <w:tcW w:w="10980" w:type="dxa"/>
            <w:tcBorders>
              <w:top w:val="nil"/>
              <w:left w:val="nil"/>
              <w:bottom w:val="nil"/>
              <w:right w:val="nil"/>
            </w:tcBorders>
            <w:shd w:val="clear" w:color="auto" w:fill="auto"/>
            <w:hideMark/>
          </w:tcPr>
          <w:p w14:paraId="05B5DFF9"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1F8A121F" w14:textId="77777777" w:rsidTr="00302815">
        <w:trPr>
          <w:trHeight w:val="288"/>
        </w:trPr>
        <w:tc>
          <w:tcPr>
            <w:tcW w:w="10980" w:type="dxa"/>
            <w:tcBorders>
              <w:top w:val="nil"/>
              <w:left w:val="nil"/>
              <w:bottom w:val="nil"/>
              <w:right w:val="nil"/>
            </w:tcBorders>
            <w:shd w:val="clear" w:color="000000" w:fill="8EA9DB"/>
            <w:noWrap/>
            <w:hideMark/>
          </w:tcPr>
          <w:p w14:paraId="0AC415EE" w14:textId="77777777" w:rsidR="00302815" w:rsidRPr="00A715A7" w:rsidRDefault="00302815" w:rsidP="0048397D">
            <w:pPr>
              <w:spacing w:after="0" w:line="240" w:lineRule="auto"/>
              <w:rPr>
                <w:rFonts w:eastAsia="Times New Roman" w:cs="Calibri"/>
                <w:b/>
                <w:bCs/>
                <w:color w:val="1C1C1C"/>
                <w:sz w:val="20"/>
                <w:szCs w:val="20"/>
              </w:rPr>
            </w:pPr>
            <w:r w:rsidRPr="00A715A7">
              <w:rPr>
                <w:rFonts w:eastAsia="Times New Roman" w:cs="Calibri"/>
                <w:b/>
                <w:bCs/>
                <w:color w:val="1C1C1C"/>
                <w:sz w:val="20"/>
                <w:szCs w:val="20"/>
              </w:rPr>
              <w:t>How do I know when I have completed my application?</w:t>
            </w:r>
          </w:p>
        </w:tc>
      </w:tr>
      <w:tr w:rsidR="00302815" w:rsidRPr="00A715A7" w14:paraId="6F2AEA31" w14:textId="77777777" w:rsidTr="00F2472C">
        <w:trPr>
          <w:trHeight w:val="994"/>
        </w:trPr>
        <w:tc>
          <w:tcPr>
            <w:tcW w:w="10980" w:type="dxa"/>
            <w:tcBorders>
              <w:top w:val="nil"/>
              <w:left w:val="nil"/>
              <w:bottom w:val="nil"/>
              <w:right w:val="nil"/>
            </w:tcBorders>
            <w:shd w:val="clear" w:color="auto" w:fill="auto"/>
            <w:hideMark/>
          </w:tcPr>
          <w:p w14:paraId="0EE5EDC1"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Once a section has been completed, a check mark will appear next to its section title in the navigation bar. You can also view your application progress in the Applicant Dashboard. Only after each section is 100%, you will be able to submit your application.</w:t>
            </w:r>
          </w:p>
          <w:p w14:paraId="25DECB53"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Check marks must appear for all sections for the application to be considered complete.</w:t>
            </w:r>
          </w:p>
        </w:tc>
      </w:tr>
      <w:tr w:rsidR="00302815" w:rsidRPr="00A715A7" w14:paraId="04B82152" w14:textId="77777777" w:rsidTr="00302815">
        <w:trPr>
          <w:trHeight w:val="288"/>
        </w:trPr>
        <w:tc>
          <w:tcPr>
            <w:tcW w:w="10980" w:type="dxa"/>
            <w:tcBorders>
              <w:top w:val="nil"/>
              <w:left w:val="nil"/>
              <w:bottom w:val="nil"/>
              <w:right w:val="nil"/>
            </w:tcBorders>
            <w:shd w:val="clear" w:color="auto" w:fill="auto"/>
            <w:hideMark/>
          </w:tcPr>
          <w:p w14:paraId="5C675F19"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6BE17D4C" w14:textId="77777777" w:rsidTr="00F2472C">
        <w:trPr>
          <w:trHeight w:val="337"/>
        </w:trPr>
        <w:tc>
          <w:tcPr>
            <w:tcW w:w="10980" w:type="dxa"/>
            <w:tcBorders>
              <w:top w:val="nil"/>
              <w:left w:val="nil"/>
              <w:bottom w:val="nil"/>
              <w:right w:val="nil"/>
            </w:tcBorders>
            <w:shd w:val="clear" w:color="000000" w:fill="8EA9DB"/>
            <w:hideMark/>
          </w:tcPr>
          <w:p w14:paraId="26E2F519"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What do the green checkmarks next to the application sections mean?</w:t>
            </w:r>
          </w:p>
        </w:tc>
      </w:tr>
      <w:tr w:rsidR="00302815" w:rsidRPr="00A715A7" w14:paraId="7E9BA0EF" w14:textId="77777777" w:rsidTr="00302815">
        <w:trPr>
          <w:trHeight w:val="495"/>
        </w:trPr>
        <w:tc>
          <w:tcPr>
            <w:tcW w:w="10980" w:type="dxa"/>
            <w:tcBorders>
              <w:top w:val="nil"/>
              <w:left w:val="nil"/>
              <w:bottom w:val="nil"/>
              <w:right w:val="nil"/>
            </w:tcBorders>
            <w:shd w:val="clear" w:color="auto" w:fill="auto"/>
            <w:hideMark/>
          </w:tcPr>
          <w:p w14:paraId="4490B5CF"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The green check marks in the navigation bar signify that a section has been fully completed. Check marks must appear for all required sections for the application to be considered complete.</w:t>
            </w:r>
          </w:p>
        </w:tc>
      </w:tr>
      <w:tr w:rsidR="00302815" w:rsidRPr="00A715A7" w14:paraId="67EF8D90" w14:textId="77777777" w:rsidTr="00302815">
        <w:trPr>
          <w:trHeight w:val="288"/>
        </w:trPr>
        <w:tc>
          <w:tcPr>
            <w:tcW w:w="10980" w:type="dxa"/>
            <w:tcBorders>
              <w:top w:val="nil"/>
              <w:left w:val="nil"/>
              <w:bottom w:val="nil"/>
              <w:right w:val="nil"/>
            </w:tcBorders>
            <w:shd w:val="clear" w:color="auto" w:fill="auto"/>
            <w:hideMark/>
          </w:tcPr>
          <w:p w14:paraId="3379EFC1"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3D1CE912" w14:textId="77777777" w:rsidTr="00302815">
        <w:trPr>
          <w:trHeight w:val="279"/>
        </w:trPr>
        <w:tc>
          <w:tcPr>
            <w:tcW w:w="10980" w:type="dxa"/>
            <w:tcBorders>
              <w:top w:val="nil"/>
              <w:left w:val="nil"/>
              <w:bottom w:val="nil"/>
              <w:right w:val="nil"/>
            </w:tcBorders>
            <w:shd w:val="clear" w:color="000000" w:fill="8EA9DB"/>
            <w:hideMark/>
          </w:tcPr>
          <w:p w14:paraId="6C16ADF8"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What do the red circles next to the application sections mean?</w:t>
            </w:r>
          </w:p>
        </w:tc>
      </w:tr>
      <w:tr w:rsidR="00302815" w:rsidRPr="00A715A7" w14:paraId="65E66F01" w14:textId="77777777" w:rsidTr="00302815">
        <w:trPr>
          <w:trHeight w:val="864"/>
        </w:trPr>
        <w:tc>
          <w:tcPr>
            <w:tcW w:w="10980" w:type="dxa"/>
            <w:tcBorders>
              <w:top w:val="nil"/>
              <w:left w:val="nil"/>
              <w:bottom w:val="nil"/>
              <w:right w:val="nil"/>
            </w:tcBorders>
            <w:shd w:val="clear" w:color="auto" w:fill="auto"/>
            <w:hideMark/>
          </w:tcPr>
          <w:p w14:paraId="1926399F"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 xml:space="preserve">Sections in the navigation bar with a red circle signify that there are mandatory questions that are either unanswered or answered incorrectly in that </w:t>
            </w:r>
            <w:proofErr w:type="gramStart"/>
            <w:r w:rsidRPr="00A715A7">
              <w:rPr>
                <w:rFonts w:ascii="Calibri" w:eastAsia="Times New Roman" w:hAnsi="Calibri" w:cs="Calibri"/>
                <w:color w:val="000000"/>
                <w:sz w:val="20"/>
                <w:szCs w:val="20"/>
              </w:rPr>
              <w:t>particular</w:t>
            </w:r>
            <w:r w:rsidRPr="00282C60">
              <w:rPr>
                <w:rFonts w:ascii="Calibri" w:eastAsia="Times New Roman" w:hAnsi="Calibri" w:cs="Calibri"/>
                <w:color w:val="000000"/>
                <w:sz w:val="20"/>
                <w:szCs w:val="20"/>
              </w:rPr>
              <w:t xml:space="preserve"> </w:t>
            </w:r>
            <w:r w:rsidRPr="00A715A7">
              <w:rPr>
                <w:rFonts w:ascii="Calibri" w:eastAsia="Times New Roman" w:hAnsi="Calibri" w:cs="Calibri"/>
                <w:color w:val="000000"/>
                <w:sz w:val="20"/>
                <w:szCs w:val="20"/>
              </w:rPr>
              <w:t>section</w:t>
            </w:r>
            <w:proofErr w:type="gramEnd"/>
            <w:r w:rsidRPr="00A715A7">
              <w:rPr>
                <w:rFonts w:ascii="Calibri" w:eastAsia="Times New Roman" w:hAnsi="Calibri" w:cs="Calibri"/>
                <w:color w:val="000000"/>
                <w:sz w:val="20"/>
                <w:szCs w:val="20"/>
              </w:rPr>
              <w:t>.</w:t>
            </w:r>
          </w:p>
          <w:p w14:paraId="6A7D59AF"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lastRenderedPageBreak/>
              <w:t xml:space="preserve">The number in the red circle indicates the number of questions unanswered or answered incorrectly. You may click on the Inspect button on the right side to investigate and address the questions that need to be filled out in order to complete a </w:t>
            </w:r>
            <w:proofErr w:type="gramStart"/>
            <w:r w:rsidRPr="00A715A7">
              <w:rPr>
                <w:rFonts w:ascii="Calibri" w:eastAsia="Times New Roman" w:hAnsi="Calibri" w:cs="Calibri"/>
                <w:color w:val="000000"/>
                <w:sz w:val="20"/>
                <w:szCs w:val="20"/>
              </w:rPr>
              <w:t>particular section</w:t>
            </w:r>
            <w:proofErr w:type="gramEnd"/>
            <w:r w:rsidRPr="00A715A7">
              <w:rPr>
                <w:rFonts w:ascii="Calibri" w:eastAsia="Times New Roman" w:hAnsi="Calibri" w:cs="Calibri"/>
                <w:color w:val="000000"/>
                <w:sz w:val="20"/>
                <w:szCs w:val="20"/>
              </w:rPr>
              <w:t>.</w:t>
            </w:r>
          </w:p>
        </w:tc>
      </w:tr>
      <w:tr w:rsidR="00302815" w:rsidRPr="00A715A7" w14:paraId="541D307A" w14:textId="77777777" w:rsidTr="00302815">
        <w:trPr>
          <w:trHeight w:val="288"/>
        </w:trPr>
        <w:tc>
          <w:tcPr>
            <w:tcW w:w="10980" w:type="dxa"/>
            <w:tcBorders>
              <w:top w:val="nil"/>
              <w:left w:val="nil"/>
              <w:bottom w:val="nil"/>
              <w:right w:val="nil"/>
            </w:tcBorders>
            <w:shd w:val="clear" w:color="auto" w:fill="auto"/>
            <w:hideMark/>
          </w:tcPr>
          <w:p w14:paraId="543D70CC"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7EFC3BB4" w14:textId="77777777" w:rsidTr="00302815">
        <w:trPr>
          <w:trHeight w:val="288"/>
        </w:trPr>
        <w:tc>
          <w:tcPr>
            <w:tcW w:w="10980" w:type="dxa"/>
            <w:tcBorders>
              <w:top w:val="nil"/>
              <w:left w:val="nil"/>
              <w:bottom w:val="nil"/>
              <w:right w:val="nil"/>
            </w:tcBorders>
            <w:shd w:val="clear" w:color="000000" w:fill="8EA9DB"/>
            <w:hideMark/>
          </w:tcPr>
          <w:p w14:paraId="7ED9A783"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What does the "Inspect Application" button do?</w:t>
            </w:r>
          </w:p>
        </w:tc>
      </w:tr>
      <w:tr w:rsidR="00302815" w:rsidRPr="00A715A7" w14:paraId="0127B1D8" w14:textId="77777777" w:rsidTr="00302815">
        <w:trPr>
          <w:trHeight w:val="1152"/>
        </w:trPr>
        <w:tc>
          <w:tcPr>
            <w:tcW w:w="10980" w:type="dxa"/>
            <w:tcBorders>
              <w:top w:val="nil"/>
              <w:left w:val="nil"/>
              <w:bottom w:val="nil"/>
              <w:right w:val="nil"/>
            </w:tcBorders>
            <w:shd w:val="clear" w:color="auto" w:fill="auto"/>
            <w:hideMark/>
          </w:tcPr>
          <w:p w14:paraId="2D8B76FB"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The "Inspect Application" button is located on the home page as well as on each application page of application form. It is a tool that assists users in accurately completing application forms.</w:t>
            </w:r>
          </w:p>
          <w:p w14:paraId="5A604822"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The "Inspect Application" button vets an application to ensure that all required fields are completed.</w:t>
            </w:r>
          </w:p>
          <w:p w14:paraId="3ABC2F19"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Any required fields that are left blank or contain an invalid answer will be flagged in red ink. You must then go to the relevant question or section and correctly fill in the required fields to pass the inspection.</w:t>
            </w:r>
          </w:p>
          <w:p w14:paraId="60679764"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You can click the "Inspect Application" button at any time and as many times as you like prior to submitting your application.</w:t>
            </w:r>
          </w:p>
        </w:tc>
      </w:tr>
      <w:tr w:rsidR="00302815" w:rsidRPr="00A715A7" w14:paraId="725A1FA6" w14:textId="77777777" w:rsidTr="00302815">
        <w:trPr>
          <w:trHeight w:val="288"/>
        </w:trPr>
        <w:tc>
          <w:tcPr>
            <w:tcW w:w="10980" w:type="dxa"/>
            <w:tcBorders>
              <w:top w:val="nil"/>
              <w:left w:val="nil"/>
              <w:bottom w:val="nil"/>
              <w:right w:val="nil"/>
            </w:tcBorders>
            <w:shd w:val="clear" w:color="auto" w:fill="auto"/>
            <w:hideMark/>
          </w:tcPr>
          <w:p w14:paraId="6ADE6F20"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0A467E49" w14:textId="77777777" w:rsidTr="00302815">
        <w:trPr>
          <w:trHeight w:val="288"/>
        </w:trPr>
        <w:tc>
          <w:tcPr>
            <w:tcW w:w="10980" w:type="dxa"/>
            <w:tcBorders>
              <w:top w:val="nil"/>
              <w:left w:val="nil"/>
              <w:bottom w:val="nil"/>
              <w:right w:val="nil"/>
            </w:tcBorders>
            <w:shd w:val="clear" w:color="000000" w:fill="8EA9DB"/>
            <w:hideMark/>
          </w:tcPr>
          <w:p w14:paraId="067D26CF"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Can I make changes to sections that I have already completed?</w:t>
            </w:r>
          </w:p>
        </w:tc>
      </w:tr>
      <w:tr w:rsidR="00302815" w:rsidRPr="00A715A7" w14:paraId="61D9A39B" w14:textId="77777777" w:rsidTr="00302815">
        <w:trPr>
          <w:trHeight w:val="288"/>
        </w:trPr>
        <w:tc>
          <w:tcPr>
            <w:tcW w:w="10980" w:type="dxa"/>
            <w:tcBorders>
              <w:top w:val="nil"/>
              <w:left w:val="nil"/>
              <w:bottom w:val="nil"/>
              <w:right w:val="nil"/>
            </w:tcBorders>
            <w:shd w:val="clear" w:color="auto" w:fill="auto"/>
            <w:hideMark/>
          </w:tcPr>
          <w:p w14:paraId="4D677B01" w14:textId="77777777" w:rsidR="00302815" w:rsidRPr="00282C60"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YES</w:t>
            </w:r>
          </w:p>
          <w:p w14:paraId="15E6AFF4"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1C1C1C"/>
                <w:sz w:val="20"/>
                <w:szCs w:val="20"/>
              </w:rPr>
            </w:pPr>
            <w:r w:rsidRPr="00A715A7">
              <w:rPr>
                <w:rFonts w:ascii="Calibri" w:eastAsia="Times New Roman" w:hAnsi="Calibri" w:cs="Calibri"/>
                <w:color w:val="1C1C1C"/>
                <w:sz w:val="20"/>
                <w:szCs w:val="20"/>
              </w:rPr>
              <w:t xml:space="preserve">You may edit any part </w:t>
            </w:r>
            <w:r w:rsidRPr="00A715A7">
              <w:rPr>
                <w:rFonts w:ascii="Calibri" w:eastAsia="Times New Roman" w:hAnsi="Calibri" w:cs="Calibri"/>
                <w:color w:val="000000"/>
                <w:sz w:val="20"/>
                <w:szCs w:val="20"/>
              </w:rPr>
              <w:t>of</w:t>
            </w:r>
            <w:r w:rsidRPr="00A715A7">
              <w:rPr>
                <w:rFonts w:ascii="Calibri" w:eastAsia="Times New Roman" w:hAnsi="Calibri" w:cs="Calibri"/>
                <w:color w:val="1C1C1C"/>
                <w:sz w:val="20"/>
                <w:szCs w:val="20"/>
              </w:rPr>
              <w:t xml:space="preserve"> your application as many times as you want before submitting it.</w:t>
            </w:r>
          </w:p>
          <w:p w14:paraId="4DF8EE45"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Body)" w:eastAsia="Times New Roman" w:hAnsi="Calibri (Body)" w:cs="Calibri"/>
                <w:color w:val="000000"/>
                <w:sz w:val="20"/>
                <w:szCs w:val="20"/>
              </w:rPr>
              <w:t xml:space="preserve">It is not possible to make </w:t>
            </w:r>
            <w:r w:rsidRPr="00A715A7">
              <w:rPr>
                <w:rFonts w:ascii="Calibri" w:eastAsia="Times New Roman" w:hAnsi="Calibri" w:cs="Calibri"/>
                <w:color w:val="000000"/>
                <w:sz w:val="20"/>
                <w:szCs w:val="20"/>
              </w:rPr>
              <w:t>any</w:t>
            </w:r>
            <w:r w:rsidRPr="00A715A7">
              <w:rPr>
                <w:rFonts w:ascii="Calibri (Body)" w:eastAsia="Times New Roman" w:hAnsi="Calibri (Body)" w:cs="Calibri"/>
                <w:color w:val="000000"/>
                <w:sz w:val="20"/>
                <w:szCs w:val="20"/>
              </w:rPr>
              <w:t xml:space="preserve"> changes after an application has been submitted.</w:t>
            </w:r>
          </w:p>
        </w:tc>
      </w:tr>
      <w:tr w:rsidR="00302815" w:rsidRPr="00A715A7" w14:paraId="74EFADD7" w14:textId="77777777" w:rsidTr="00302815">
        <w:trPr>
          <w:trHeight w:val="288"/>
        </w:trPr>
        <w:tc>
          <w:tcPr>
            <w:tcW w:w="10980" w:type="dxa"/>
            <w:tcBorders>
              <w:top w:val="nil"/>
              <w:left w:val="nil"/>
              <w:bottom w:val="nil"/>
              <w:right w:val="nil"/>
            </w:tcBorders>
            <w:shd w:val="clear" w:color="auto" w:fill="auto"/>
            <w:hideMark/>
          </w:tcPr>
          <w:p w14:paraId="756669A4" w14:textId="77777777" w:rsidR="00302815" w:rsidRPr="00A715A7" w:rsidRDefault="00302815" w:rsidP="0048397D">
            <w:pPr>
              <w:spacing w:after="0" w:line="240" w:lineRule="auto"/>
              <w:rPr>
                <w:rFonts w:ascii="Calibri (Body)" w:eastAsia="Times New Roman" w:hAnsi="Calibri (Body)" w:cs="Calibri"/>
                <w:i/>
                <w:iCs/>
                <w:color w:val="000000"/>
                <w:sz w:val="20"/>
                <w:szCs w:val="20"/>
                <w:u w:val="single"/>
              </w:rPr>
            </w:pPr>
          </w:p>
        </w:tc>
      </w:tr>
      <w:tr w:rsidR="00302815" w:rsidRPr="00A715A7" w14:paraId="028AC5D1" w14:textId="77777777" w:rsidTr="00302815">
        <w:trPr>
          <w:trHeight w:val="288"/>
        </w:trPr>
        <w:tc>
          <w:tcPr>
            <w:tcW w:w="10980" w:type="dxa"/>
            <w:tcBorders>
              <w:top w:val="nil"/>
              <w:left w:val="nil"/>
              <w:bottom w:val="nil"/>
              <w:right w:val="nil"/>
            </w:tcBorders>
            <w:shd w:val="clear" w:color="000000" w:fill="8EA9DB"/>
            <w:hideMark/>
          </w:tcPr>
          <w:p w14:paraId="29ECF549"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How do I submit my application?</w:t>
            </w:r>
          </w:p>
        </w:tc>
      </w:tr>
      <w:tr w:rsidR="00302815" w:rsidRPr="00A715A7" w14:paraId="723A8833" w14:textId="77777777" w:rsidTr="00302815">
        <w:trPr>
          <w:trHeight w:val="567"/>
        </w:trPr>
        <w:tc>
          <w:tcPr>
            <w:tcW w:w="10980" w:type="dxa"/>
            <w:tcBorders>
              <w:top w:val="nil"/>
              <w:left w:val="nil"/>
              <w:bottom w:val="nil"/>
              <w:right w:val="nil"/>
            </w:tcBorders>
            <w:shd w:val="clear" w:color="auto" w:fill="auto"/>
            <w:hideMark/>
          </w:tcPr>
          <w:p w14:paraId="20D3A3AB"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000000"/>
                <w:sz w:val="20"/>
                <w:szCs w:val="20"/>
              </w:rPr>
              <w:t xml:space="preserve">Once your </w:t>
            </w:r>
            <w:r w:rsidRPr="00A715A7">
              <w:rPr>
                <w:rFonts w:ascii="Calibri" w:eastAsia="Times New Roman" w:hAnsi="Calibri" w:cs="Calibri"/>
                <w:color w:val="1C1C1C"/>
                <w:sz w:val="20"/>
                <w:szCs w:val="20"/>
              </w:rPr>
              <w:t>application</w:t>
            </w:r>
            <w:r w:rsidRPr="00A715A7">
              <w:rPr>
                <w:rFonts w:ascii="Calibri" w:eastAsia="Times New Roman" w:hAnsi="Calibri" w:cs="Calibri"/>
                <w:color w:val="000000"/>
                <w:sz w:val="20"/>
                <w:szCs w:val="20"/>
              </w:rPr>
              <w:t xml:space="preserve"> is complete you will be able to click on the “Submit Application” link on the left side of the application form.</w:t>
            </w:r>
          </w:p>
        </w:tc>
      </w:tr>
      <w:tr w:rsidR="00302815" w:rsidRPr="00A715A7" w14:paraId="5DEA8FDF" w14:textId="77777777" w:rsidTr="00302815">
        <w:trPr>
          <w:trHeight w:val="288"/>
        </w:trPr>
        <w:tc>
          <w:tcPr>
            <w:tcW w:w="10980" w:type="dxa"/>
            <w:tcBorders>
              <w:top w:val="nil"/>
              <w:left w:val="nil"/>
              <w:bottom w:val="nil"/>
              <w:right w:val="nil"/>
            </w:tcBorders>
            <w:shd w:val="clear" w:color="auto" w:fill="auto"/>
            <w:hideMark/>
          </w:tcPr>
          <w:p w14:paraId="4A87FC65"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7632B0F0" w14:textId="77777777" w:rsidTr="00302815">
        <w:trPr>
          <w:trHeight w:val="288"/>
        </w:trPr>
        <w:tc>
          <w:tcPr>
            <w:tcW w:w="10980" w:type="dxa"/>
            <w:tcBorders>
              <w:top w:val="nil"/>
              <w:left w:val="nil"/>
              <w:bottom w:val="nil"/>
              <w:right w:val="nil"/>
            </w:tcBorders>
            <w:shd w:val="clear" w:color="000000" w:fill="8EA9DB"/>
            <w:hideMark/>
          </w:tcPr>
          <w:p w14:paraId="0A9E4E68"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Can I make changes to my application after I have submitted it?</w:t>
            </w:r>
          </w:p>
        </w:tc>
      </w:tr>
      <w:tr w:rsidR="00302815" w:rsidRPr="00A715A7" w14:paraId="175B977C" w14:textId="77777777" w:rsidTr="00302815">
        <w:trPr>
          <w:trHeight w:val="288"/>
        </w:trPr>
        <w:tc>
          <w:tcPr>
            <w:tcW w:w="10980" w:type="dxa"/>
            <w:tcBorders>
              <w:top w:val="nil"/>
              <w:left w:val="nil"/>
              <w:bottom w:val="nil"/>
              <w:right w:val="nil"/>
            </w:tcBorders>
            <w:shd w:val="clear" w:color="auto" w:fill="auto"/>
            <w:hideMark/>
          </w:tcPr>
          <w:p w14:paraId="11BADA21" w14:textId="77777777" w:rsidR="00302815" w:rsidRPr="00282C60"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NO</w:t>
            </w:r>
          </w:p>
          <w:p w14:paraId="484EF00A"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b/>
                <w:bCs/>
                <w:color w:val="000000"/>
                <w:sz w:val="20"/>
                <w:szCs w:val="20"/>
              </w:rPr>
            </w:pPr>
            <w:r w:rsidRPr="00A715A7">
              <w:rPr>
                <w:rFonts w:ascii="Calibri" w:eastAsia="Times New Roman" w:hAnsi="Calibri" w:cs="Calibri"/>
                <w:color w:val="000000"/>
                <w:sz w:val="20"/>
                <w:szCs w:val="20"/>
              </w:rPr>
              <w:t>It is not possible to make changes to a submitted application under any circumstance.</w:t>
            </w:r>
          </w:p>
        </w:tc>
      </w:tr>
      <w:tr w:rsidR="00302815" w:rsidRPr="00A715A7" w14:paraId="3CE82B6F" w14:textId="77777777" w:rsidTr="00302815">
        <w:trPr>
          <w:trHeight w:val="288"/>
        </w:trPr>
        <w:tc>
          <w:tcPr>
            <w:tcW w:w="10980" w:type="dxa"/>
            <w:tcBorders>
              <w:top w:val="nil"/>
              <w:left w:val="nil"/>
              <w:bottom w:val="nil"/>
              <w:right w:val="nil"/>
            </w:tcBorders>
            <w:shd w:val="clear" w:color="auto" w:fill="auto"/>
            <w:hideMark/>
          </w:tcPr>
          <w:p w14:paraId="2FCF4072" w14:textId="77777777" w:rsidR="00302815" w:rsidRPr="00A715A7" w:rsidRDefault="00302815" w:rsidP="0048397D">
            <w:pPr>
              <w:spacing w:after="0" w:line="240" w:lineRule="auto"/>
              <w:rPr>
                <w:rFonts w:ascii="Calibri (Body)" w:eastAsia="Times New Roman" w:hAnsi="Calibri (Body)" w:cs="Calibri"/>
                <w:i/>
                <w:iCs/>
                <w:color w:val="000000"/>
                <w:sz w:val="20"/>
                <w:szCs w:val="20"/>
                <w:u w:val="single"/>
              </w:rPr>
            </w:pPr>
          </w:p>
        </w:tc>
      </w:tr>
      <w:tr w:rsidR="00302815" w:rsidRPr="00A715A7" w14:paraId="217C8B7D" w14:textId="77777777" w:rsidTr="00302815">
        <w:trPr>
          <w:trHeight w:val="477"/>
        </w:trPr>
        <w:tc>
          <w:tcPr>
            <w:tcW w:w="10980" w:type="dxa"/>
            <w:tcBorders>
              <w:top w:val="nil"/>
              <w:left w:val="nil"/>
              <w:bottom w:val="nil"/>
              <w:right w:val="nil"/>
            </w:tcBorders>
            <w:shd w:val="clear" w:color="000000" w:fill="8EA9DB"/>
            <w:hideMark/>
          </w:tcPr>
          <w:p w14:paraId="31D708E2"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What if I only have my documents (audit reports, annual financial reports, etc.) in hard copies, not on a computer?</w:t>
            </w:r>
          </w:p>
        </w:tc>
      </w:tr>
      <w:tr w:rsidR="00302815" w:rsidRPr="00A715A7" w14:paraId="75D21BF3" w14:textId="77777777" w:rsidTr="00302815">
        <w:trPr>
          <w:trHeight w:val="576"/>
        </w:trPr>
        <w:tc>
          <w:tcPr>
            <w:tcW w:w="10980" w:type="dxa"/>
            <w:tcBorders>
              <w:top w:val="nil"/>
              <w:left w:val="nil"/>
              <w:bottom w:val="nil"/>
              <w:right w:val="nil"/>
            </w:tcBorders>
            <w:shd w:val="clear" w:color="auto" w:fill="auto"/>
            <w:noWrap/>
            <w:hideMark/>
          </w:tcPr>
          <w:p w14:paraId="41FFF587"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1C1C1C"/>
                <w:sz w:val="20"/>
                <w:szCs w:val="20"/>
              </w:rPr>
            </w:pPr>
            <w:r w:rsidRPr="00A715A7">
              <w:rPr>
                <w:rFonts w:ascii="Calibri" w:eastAsia="Times New Roman" w:hAnsi="Calibri" w:cs="Calibri"/>
                <w:color w:val="1C1C1C"/>
                <w:sz w:val="20"/>
                <w:szCs w:val="20"/>
              </w:rPr>
              <w:t>Please scan all your documents and upload them as PDFs in the online application system.</w:t>
            </w:r>
          </w:p>
          <w:p w14:paraId="137B21F3"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color w:val="1C1C1C"/>
                <w:sz w:val="20"/>
                <w:szCs w:val="20"/>
              </w:rPr>
            </w:pPr>
            <w:r w:rsidRPr="00A715A7">
              <w:rPr>
                <w:rFonts w:ascii="Calibri" w:eastAsia="Times New Roman" w:hAnsi="Calibri" w:cs="Calibri"/>
                <w:color w:val="000000"/>
                <w:sz w:val="20"/>
                <w:szCs w:val="20"/>
              </w:rPr>
              <w:t>No mailed documents will be accepted.</w:t>
            </w:r>
          </w:p>
        </w:tc>
      </w:tr>
      <w:tr w:rsidR="00302815" w:rsidRPr="00A715A7" w14:paraId="14F1A9D0" w14:textId="77777777" w:rsidTr="00302815">
        <w:trPr>
          <w:trHeight w:val="288"/>
        </w:trPr>
        <w:tc>
          <w:tcPr>
            <w:tcW w:w="10980" w:type="dxa"/>
            <w:tcBorders>
              <w:top w:val="nil"/>
              <w:left w:val="nil"/>
              <w:bottom w:val="nil"/>
              <w:right w:val="nil"/>
            </w:tcBorders>
            <w:shd w:val="clear" w:color="auto" w:fill="auto"/>
            <w:hideMark/>
          </w:tcPr>
          <w:p w14:paraId="18872DB8" w14:textId="77777777" w:rsidR="00302815" w:rsidRPr="00A715A7" w:rsidRDefault="00302815" w:rsidP="0048397D">
            <w:pPr>
              <w:spacing w:after="0" w:line="240" w:lineRule="auto"/>
              <w:rPr>
                <w:rFonts w:eastAsia="Times New Roman" w:cs="Calibri"/>
                <w:color w:val="000000"/>
                <w:sz w:val="20"/>
                <w:szCs w:val="20"/>
              </w:rPr>
            </w:pPr>
          </w:p>
        </w:tc>
      </w:tr>
      <w:tr w:rsidR="00302815" w:rsidRPr="00A715A7" w14:paraId="70DA16F2" w14:textId="77777777" w:rsidTr="00302815">
        <w:trPr>
          <w:trHeight w:val="288"/>
        </w:trPr>
        <w:tc>
          <w:tcPr>
            <w:tcW w:w="10980" w:type="dxa"/>
            <w:tcBorders>
              <w:top w:val="nil"/>
              <w:left w:val="nil"/>
              <w:bottom w:val="nil"/>
              <w:right w:val="nil"/>
            </w:tcBorders>
            <w:shd w:val="clear" w:color="000000" w:fill="8EA9DB"/>
            <w:hideMark/>
          </w:tcPr>
          <w:p w14:paraId="160C4C5C" w14:textId="77777777" w:rsidR="00302815" w:rsidRPr="00A715A7" w:rsidRDefault="00302815" w:rsidP="0048397D">
            <w:pPr>
              <w:spacing w:after="0" w:line="240" w:lineRule="auto"/>
              <w:rPr>
                <w:rFonts w:eastAsia="Times New Roman" w:cs="Calibri"/>
                <w:b/>
                <w:bCs/>
                <w:color w:val="000000"/>
                <w:sz w:val="20"/>
                <w:szCs w:val="20"/>
              </w:rPr>
            </w:pPr>
            <w:r w:rsidRPr="00A715A7">
              <w:rPr>
                <w:rFonts w:eastAsia="Times New Roman" w:cs="Calibri"/>
                <w:b/>
                <w:bCs/>
                <w:color w:val="000000"/>
                <w:sz w:val="20"/>
                <w:szCs w:val="20"/>
              </w:rPr>
              <w:t>I am trying to upload a file but am having problems. What should I do?</w:t>
            </w:r>
          </w:p>
        </w:tc>
      </w:tr>
      <w:tr w:rsidR="00302815" w:rsidRPr="00A715A7" w14:paraId="67C58841" w14:textId="77777777" w:rsidTr="00302815">
        <w:trPr>
          <w:trHeight w:val="288"/>
        </w:trPr>
        <w:tc>
          <w:tcPr>
            <w:tcW w:w="10980" w:type="dxa"/>
            <w:tcBorders>
              <w:top w:val="nil"/>
              <w:left w:val="nil"/>
              <w:bottom w:val="nil"/>
              <w:right w:val="nil"/>
            </w:tcBorders>
            <w:shd w:val="clear" w:color="auto" w:fill="auto"/>
            <w:hideMark/>
          </w:tcPr>
          <w:p w14:paraId="79AF4496"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1C1C1C"/>
                <w:sz w:val="20"/>
                <w:szCs w:val="20"/>
              </w:rPr>
            </w:pPr>
            <w:r w:rsidRPr="00A715A7">
              <w:rPr>
                <w:rFonts w:ascii="Calibri" w:eastAsia="Times New Roman" w:hAnsi="Calibri" w:cs="Calibri"/>
                <w:color w:val="000000"/>
                <w:sz w:val="20"/>
                <w:szCs w:val="20"/>
              </w:rPr>
              <w:t xml:space="preserve">Your files cannot exceed </w:t>
            </w:r>
            <w:r w:rsidRPr="00A715A7">
              <w:rPr>
                <w:rFonts w:ascii="Calibri" w:eastAsia="Times New Roman" w:hAnsi="Calibri" w:cs="Calibri"/>
                <w:color w:val="1C1C1C"/>
                <w:sz w:val="20"/>
                <w:szCs w:val="20"/>
              </w:rPr>
              <w:t>50 MB in size.</w:t>
            </w:r>
          </w:p>
          <w:p w14:paraId="53E7264D"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1C1C1C"/>
                <w:sz w:val="20"/>
                <w:szCs w:val="20"/>
              </w:rPr>
            </w:pPr>
            <w:r w:rsidRPr="00A715A7">
              <w:rPr>
                <w:rFonts w:ascii="Calibri" w:eastAsia="Times New Roman" w:hAnsi="Calibri" w:cs="Calibri"/>
                <w:color w:val="1C1C1C"/>
                <w:sz w:val="20"/>
                <w:szCs w:val="20"/>
              </w:rPr>
              <w:t>If your file is larger than 50 MB, please split it into two parts and upload them separately.</w:t>
            </w:r>
          </w:p>
          <w:p w14:paraId="65B542E5" w14:textId="77777777" w:rsidR="00302815" w:rsidRPr="00282C60" w:rsidRDefault="00302815" w:rsidP="00302815">
            <w:pPr>
              <w:pStyle w:val="ListParagraph"/>
              <w:numPr>
                <w:ilvl w:val="0"/>
                <w:numId w:val="20"/>
              </w:numPr>
              <w:spacing w:after="0" w:line="240" w:lineRule="auto"/>
              <w:ind w:left="342"/>
              <w:rPr>
                <w:rFonts w:ascii="Calibri" w:eastAsia="Times New Roman" w:hAnsi="Calibri" w:cs="Calibri"/>
                <w:color w:val="1C1C1C"/>
                <w:sz w:val="20"/>
                <w:szCs w:val="20"/>
              </w:rPr>
            </w:pPr>
            <w:r w:rsidRPr="00A715A7">
              <w:rPr>
                <w:rFonts w:ascii="Calibri" w:eastAsia="Times New Roman" w:hAnsi="Calibri" w:cs="Calibri"/>
                <w:color w:val="1C1C1C"/>
                <w:sz w:val="20"/>
                <w:szCs w:val="20"/>
              </w:rPr>
              <w:t>If the file is still larger than 50 MB, consider scanning only the pertinent sections and re-trying. Please note document upload will also depend on your Internet speed and bandwidth.</w:t>
            </w:r>
          </w:p>
          <w:p w14:paraId="75D42CBF" w14:textId="77777777" w:rsidR="00302815" w:rsidRPr="00A715A7" w:rsidRDefault="00302815" w:rsidP="00302815">
            <w:pPr>
              <w:pStyle w:val="ListParagraph"/>
              <w:numPr>
                <w:ilvl w:val="0"/>
                <w:numId w:val="20"/>
              </w:numPr>
              <w:spacing w:after="0" w:line="240" w:lineRule="auto"/>
              <w:ind w:left="342"/>
              <w:rPr>
                <w:rFonts w:ascii="Calibri" w:eastAsia="Times New Roman" w:hAnsi="Calibri" w:cs="Calibri"/>
                <w:color w:val="000000"/>
                <w:sz w:val="20"/>
                <w:szCs w:val="20"/>
              </w:rPr>
            </w:pPr>
            <w:r w:rsidRPr="00A715A7">
              <w:rPr>
                <w:rFonts w:ascii="Calibri" w:eastAsia="Times New Roman" w:hAnsi="Calibri" w:cs="Calibri"/>
                <w:color w:val="1C1C1C"/>
                <w:sz w:val="20"/>
                <w:szCs w:val="20"/>
              </w:rPr>
              <w:t>If you are still having problems, please send an email to untfgms@unwomen.org with the following subject line: “APPLICATION HELP: Country</w:t>
            </w:r>
            <w:r w:rsidRPr="00A715A7">
              <w:rPr>
                <w:rFonts w:ascii="Calibri" w:eastAsia="Times New Roman" w:hAnsi="Calibri" w:cs="Calibri"/>
                <w:color w:val="000000"/>
                <w:sz w:val="20"/>
                <w:szCs w:val="20"/>
              </w:rPr>
              <w:t xml:space="preserve"> of implementation / Organization name”.</w:t>
            </w:r>
          </w:p>
        </w:tc>
      </w:tr>
    </w:tbl>
    <w:p w14:paraId="200922F8" w14:textId="77777777" w:rsidR="00302815" w:rsidRPr="00FD769B" w:rsidRDefault="00302815" w:rsidP="00302815">
      <w:pPr>
        <w:jc w:val="center"/>
        <w:rPr>
          <w:b/>
          <w:bCs/>
          <w:color w:val="4472C4" w:themeColor="accent1"/>
          <w:sz w:val="32"/>
          <w:szCs w:val="32"/>
        </w:rPr>
      </w:pPr>
    </w:p>
    <w:p w14:paraId="068097FB" w14:textId="6E250EBD" w:rsidR="00701D98" w:rsidRPr="00371699" w:rsidRDefault="00701D98" w:rsidP="0094264F">
      <w:pPr>
        <w:tabs>
          <w:tab w:val="left" w:pos="-1440"/>
          <w:tab w:val="center" w:pos="4680"/>
          <w:tab w:val="left" w:pos="7200"/>
          <w:tab w:val="right" w:pos="9360"/>
        </w:tabs>
        <w:suppressAutoHyphens/>
        <w:spacing w:before="200" w:after="120" w:line="240" w:lineRule="auto"/>
        <w:ind w:right="634"/>
        <w:jc w:val="both"/>
        <w:rPr>
          <w:rFonts w:eastAsia="Arial" w:cs="Calibri"/>
          <w:sz w:val="20"/>
          <w:szCs w:val="20"/>
        </w:rPr>
      </w:pPr>
    </w:p>
    <w:sectPr w:rsidR="00701D98" w:rsidRPr="00371699" w:rsidSect="00302815">
      <w:footerReference w:type="default" r:id="rId14"/>
      <w:pgSz w:w="12240" w:h="15840" w:code="1"/>
      <w:pgMar w:top="806" w:right="576" w:bottom="245" w:left="576"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A8088" w14:textId="77777777" w:rsidR="007E67A1" w:rsidRDefault="007E67A1" w:rsidP="003E1635">
      <w:pPr>
        <w:spacing w:after="0" w:line="240" w:lineRule="auto"/>
      </w:pPr>
      <w:r>
        <w:separator/>
      </w:r>
    </w:p>
  </w:endnote>
  <w:endnote w:type="continuationSeparator" w:id="0">
    <w:p w14:paraId="63AAD234" w14:textId="77777777" w:rsidR="007E67A1" w:rsidRDefault="007E67A1" w:rsidP="003E1635">
      <w:pPr>
        <w:spacing w:after="0" w:line="240" w:lineRule="auto"/>
      </w:pPr>
      <w:r>
        <w:continuationSeparator/>
      </w:r>
    </w:p>
  </w:endnote>
  <w:endnote w:type="continuationNotice" w:id="1">
    <w:p w14:paraId="5F43062B" w14:textId="77777777" w:rsidR="004E112E" w:rsidRDefault="004E112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Body)">
    <w:altName w:val="Calibri"/>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 w:name="Yu Mincho">
    <w:altName w:val="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28513255"/>
      <w:docPartObj>
        <w:docPartGallery w:val="Page Numbers (Bottom of Page)"/>
        <w:docPartUnique/>
      </w:docPartObj>
    </w:sdtPr>
    <w:sdtContent>
      <w:sdt>
        <w:sdtPr>
          <w:id w:val="1728636285"/>
          <w:docPartObj>
            <w:docPartGallery w:val="Page Numbers (Top of Page)"/>
            <w:docPartUnique/>
          </w:docPartObj>
        </w:sdtPr>
        <w:sdtContent>
          <w:p w14:paraId="6D950396" w14:textId="03B3BE8E" w:rsidR="00302815" w:rsidRDefault="00302815">
            <w:pPr>
              <w:pStyle w:val="Footer"/>
              <w:jc w:val="center"/>
            </w:pPr>
            <w:r w:rsidRPr="00302815">
              <w:rPr>
                <w:sz w:val="20"/>
                <w:szCs w:val="20"/>
              </w:rPr>
              <w:t xml:space="preserve">Page </w:t>
            </w:r>
            <w:r w:rsidRPr="00302815">
              <w:rPr>
                <w:b/>
                <w:bCs/>
                <w:sz w:val="20"/>
                <w:szCs w:val="20"/>
              </w:rPr>
              <w:fldChar w:fldCharType="begin"/>
            </w:r>
            <w:r w:rsidRPr="00302815">
              <w:rPr>
                <w:b/>
                <w:bCs/>
                <w:sz w:val="20"/>
                <w:szCs w:val="20"/>
              </w:rPr>
              <w:instrText xml:space="preserve"> PAGE </w:instrText>
            </w:r>
            <w:r w:rsidRPr="00302815">
              <w:rPr>
                <w:b/>
                <w:bCs/>
                <w:sz w:val="20"/>
                <w:szCs w:val="20"/>
              </w:rPr>
              <w:fldChar w:fldCharType="separate"/>
            </w:r>
            <w:r w:rsidRPr="00302815">
              <w:rPr>
                <w:b/>
                <w:bCs/>
                <w:noProof/>
                <w:sz w:val="20"/>
                <w:szCs w:val="20"/>
              </w:rPr>
              <w:t>2</w:t>
            </w:r>
            <w:r w:rsidRPr="00302815">
              <w:rPr>
                <w:b/>
                <w:bCs/>
                <w:sz w:val="20"/>
                <w:szCs w:val="20"/>
              </w:rPr>
              <w:fldChar w:fldCharType="end"/>
            </w:r>
            <w:r w:rsidRPr="00302815">
              <w:rPr>
                <w:sz w:val="20"/>
                <w:szCs w:val="20"/>
              </w:rPr>
              <w:t xml:space="preserve"> of </w:t>
            </w:r>
            <w:r w:rsidRPr="00302815">
              <w:rPr>
                <w:b/>
                <w:bCs/>
                <w:sz w:val="20"/>
                <w:szCs w:val="20"/>
              </w:rPr>
              <w:fldChar w:fldCharType="begin"/>
            </w:r>
            <w:r w:rsidRPr="00302815">
              <w:rPr>
                <w:b/>
                <w:bCs/>
                <w:sz w:val="20"/>
                <w:szCs w:val="20"/>
              </w:rPr>
              <w:instrText xml:space="preserve"> NUMPAGES  </w:instrText>
            </w:r>
            <w:r w:rsidRPr="00302815">
              <w:rPr>
                <w:b/>
                <w:bCs/>
                <w:sz w:val="20"/>
                <w:szCs w:val="20"/>
              </w:rPr>
              <w:fldChar w:fldCharType="separate"/>
            </w:r>
            <w:r w:rsidRPr="00302815">
              <w:rPr>
                <w:b/>
                <w:bCs/>
                <w:noProof/>
                <w:sz w:val="20"/>
                <w:szCs w:val="20"/>
              </w:rPr>
              <w:t>2</w:t>
            </w:r>
            <w:r w:rsidRPr="00302815">
              <w:rPr>
                <w:b/>
                <w:bCs/>
                <w:sz w:val="20"/>
                <w:szCs w:val="20"/>
              </w:rPr>
              <w:fldChar w:fldCharType="end"/>
            </w:r>
          </w:p>
        </w:sdtContent>
      </w:sdt>
    </w:sdtContent>
  </w:sdt>
  <w:p w14:paraId="24CD2553" w14:textId="77777777" w:rsidR="00302815" w:rsidRDefault="003028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8E8DA7" w14:textId="77777777" w:rsidR="007E67A1" w:rsidRDefault="007E67A1" w:rsidP="003E1635">
      <w:pPr>
        <w:spacing w:after="0" w:line="240" w:lineRule="auto"/>
      </w:pPr>
      <w:r>
        <w:separator/>
      </w:r>
    </w:p>
  </w:footnote>
  <w:footnote w:type="continuationSeparator" w:id="0">
    <w:p w14:paraId="3A93EDAF" w14:textId="77777777" w:rsidR="007E67A1" w:rsidRDefault="007E67A1" w:rsidP="003E1635">
      <w:pPr>
        <w:spacing w:after="0" w:line="240" w:lineRule="auto"/>
      </w:pPr>
      <w:r>
        <w:continuationSeparator/>
      </w:r>
    </w:p>
  </w:footnote>
  <w:footnote w:type="continuationNotice" w:id="1">
    <w:p w14:paraId="2BB3880A" w14:textId="77777777" w:rsidR="004E112E" w:rsidRDefault="004E112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FC362B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357207"/>
    <w:multiLevelType w:val="multilevel"/>
    <w:tmpl w:val="052A76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1EEB4E77"/>
    <w:multiLevelType w:val="hybridMultilevel"/>
    <w:tmpl w:val="DFA43282"/>
    <w:lvl w:ilvl="0" w:tplc="0409000B">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 w15:restartNumberingAfterBreak="0">
    <w:nsid w:val="249B0FB0"/>
    <w:multiLevelType w:val="hybridMultilevel"/>
    <w:tmpl w:val="30AE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D82760"/>
    <w:multiLevelType w:val="hybridMultilevel"/>
    <w:tmpl w:val="C8CCC3C6"/>
    <w:lvl w:ilvl="0" w:tplc="D466EA6C">
      <w:start w:val="1"/>
      <w:numFmt w:val="bullet"/>
      <w:lvlText w:val="-"/>
      <w:lvlJc w:val="left"/>
      <w:pPr>
        <w:ind w:left="720" w:hanging="360"/>
      </w:pPr>
      <w:rPr>
        <w:rFonts w:ascii="Calibri" w:eastAsia="Calibri" w:hAnsi="Calibri" w:cs="Times New Roman" w:hint="default"/>
        <w:b w:val="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526C0E"/>
    <w:multiLevelType w:val="hybridMultilevel"/>
    <w:tmpl w:val="35B01736"/>
    <w:lvl w:ilvl="0" w:tplc="FC4EC19A">
      <w:start w:val="1"/>
      <w:numFmt w:val="low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2C3304"/>
    <w:multiLevelType w:val="hybridMultilevel"/>
    <w:tmpl w:val="A2EE079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4C9F38FB"/>
    <w:multiLevelType w:val="multilevel"/>
    <w:tmpl w:val="805CA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2D7752"/>
    <w:multiLevelType w:val="multilevel"/>
    <w:tmpl w:val="95FC9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5335C70"/>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55BD6FBC"/>
    <w:multiLevelType w:val="multilevel"/>
    <w:tmpl w:val="BE267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73B2C72"/>
    <w:multiLevelType w:val="hybridMultilevel"/>
    <w:tmpl w:val="922C21D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B396AF8"/>
    <w:multiLevelType w:val="hybridMultilevel"/>
    <w:tmpl w:val="A5309CC6"/>
    <w:lvl w:ilvl="0" w:tplc="E56860EE">
      <w:start w:val="1"/>
      <w:numFmt w:val="decimal"/>
      <w:lvlText w:val="%1."/>
      <w:lvlJc w:val="left"/>
      <w:pPr>
        <w:ind w:left="720" w:hanging="360"/>
      </w:pPr>
      <w:rPr>
        <w:rFonts w:ascii="Calibri" w:eastAsia="Calibri" w:hAnsi="Calibri" w:cs="Times New Roman"/>
        <w:b w:val="0"/>
        <w:color w:val="365F91"/>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037FA3"/>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6D756837"/>
    <w:multiLevelType w:val="hybridMultilevel"/>
    <w:tmpl w:val="A0FEBED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2A14961"/>
    <w:multiLevelType w:val="hybridMultilevel"/>
    <w:tmpl w:val="8938AC54"/>
    <w:lvl w:ilvl="0" w:tplc="04090005">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6" w15:restartNumberingAfterBreak="0">
    <w:nsid w:val="72AC72C0"/>
    <w:multiLevelType w:val="hybridMultilevel"/>
    <w:tmpl w:val="6C8CC81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E583938"/>
    <w:multiLevelType w:val="hybridMultilevel"/>
    <w:tmpl w:val="C032BB8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8" w15:restartNumberingAfterBreak="0">
    <w:nsid w:val="7F570766"/>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FB92B3D"/>
    <w:multiLevelType w:val="multilevel"/>
    <w:tmpl w:val="C68C8BF8"/>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5"/>
  </w:num>
  <w:num w:numId="2">
    <w:abstractNumId w:val="6"/>
  </w:num>
  <w:num w:numId="3">
    <w:abstractNumId w:val="11"/>
  </w:num>
  <w:num w:numId="4">
    <w:abstractNumId w:val="14"/>
  </w:num>
  <w:num w:numId="5">
    <w:abstractNumId w:val="15"/>
  </w:num>
  <w:num w:numId="6">
    <w:abstractNumId w:val="0"/>
  </w:num>
  <w:num w:numId="7">
    <w:abstractNumId w:val="17"/>
  </w:num>
  <w:num w:numId="8">
    <w:abstractNumId w:val="2"/>
  </w:num>
  <w:num w:numId="9">
    <w:abstractNumId w:val="8"/>
  </w:num>
  <w:num w:numId="10">
    <w:abstractNumId w:val="10"/>
  </w:num>
  <w:num w:numId="11">
    <w:abstractNumId w:val="16"/>
  </w:num>
  <w:num w:numId="12">
    <w:abstractNumId w:val="12"/>
  </w:num>
  <w:num w:numId="13">
    <w:abstractNumId w:val="4"/>
  </w:num>
  <w:num w:numId="14">
    <w:abstractNumId w:val="7"/>
  </w:num>
  <w:num w:numId="15">
    <w:abstractNumId w:val="13"/>
  </w:num>
  <w:num w:numId="16">
    <w:abstractNumId w:val="1"/>
  </w:num>
  <w:num w:numId="17">
    <w:abstractNumId w:val="19"/>
  </w:num>
  <w:num w:numId="18">
    <w:abstractNumId w:val="18"/>
  </w:num>
  <w:num w:numId="19">
    <w:abstractNumId w:val="9"/>
  </w:num>
  <w:num w:numId="2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formatting="1" w:enforcement="1" w:cryptProviderType="rsaAES" w:cryptAlgorithmClass="hash" w:cryptAlgorithmType="typeAny" w:cryptAlgorithmSid="14" w:cryptSpinCount="100000" w:hash="hzj8IPslXsJfKuBR1oiP3Y2pgdYfuSAlnK8rwwX9LwrZUtyUp+minTvJBT1QBz+dn97iA0OBxAg6QYMPRU6NpA==" w:salt="FAHrFZ+//XP8JxR9L4f5NQ=="/>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1666"/>
    <w:rsid w:val="000018D6"/>
    <w:rsid w:val="000052FD"/>
    <w:rsid w:val="000102A9"/>
    <w:rsid w:val="000105F4"/>
    <w:rsid w:val="00010E96"/>
    <w:rsid w:val="00015FE0"/>
    <w:rsid w:val="00016A63"/>
    <w:rsid w:val="00020981"/>
    <w:rsid w:val="00024E0C"/>
    <w:rsid w:val="000250CE"/>
    <w:rsid w:val="0002690D"/>
    <w:rsid w:val="00032543"/>
    <w:rsid w:val="00035976"/>
    <w:rsid w:val="0004036C"/>
    <w:rsid w:val="000426F0"/>
    <w:rsid w:val="00045483"/>
    <w:rsid w:val="000475CC"/>
    <w:rsid w:val="000560BA"/>
    <w:rsid w:val="00056542"/>
    <w:rsid w:val="00060889"/>
    <w:rsid w:val="00060E80"/>
    <w:rsid w:val="000718C6"/>
    <w:rsid w:val="0007204F"/>
    <w:rsid w:val="00073EE8"/>
    <w:rsid w:val="0008574F"/>
    <w:rsid w:val="00086DC3"/>
    <w:rsid w:val="00091809"/>
    <w:rsid w:val="00097CCF"/>
    <w:rsid w:val="000A1DBD"/>
    <w:rsid w:val="000A461B"/>
    <w:rsid w:val="000A6C3D"/>
    <w:rsid w:val="000B1255"/>
    <w:rsid w:val="000B1DA2"/>
    <w:rsid w:val="000C2A9C"/>
    <w:rsid w:val="000D0BC7"/>
    <w:rsid w:val="000D31A7"/>
    <w:rsid w:val="000D4357"/>
    <w:rsid w:val="000E1CCB"/>
    <w:rsid w:val="000E6411"/>
    <w:rsid w:val="000F319E"/>
    <w:rsid w:val="0011174B"/>
    <w:rsid w:val="00111EDE"/>
    <w:rsid w:val="0011776B"/>
    <w:rsid w:val="00126514"/>
    <w:rsid w:val="001326CB"/>
    <w:rsid w:val="00135C97"/>
    <w:rsid w:val="00140ADF"/>
    <w:rsid w:val="00141CC9"/>
    <w:rsid w:val="00150A2F"/>
    <w:rsid w:val="00154751"/>
    <w:rsid w:val="001631F5"/>
    <w:rsid w:val="00166E9F"/>
    <w:rsid w:val="00194115"/>
    <w:rsid w:val="001A015B"/>
    <w:rsid w:val="001A5578"/>
    <w:rsid w:val="001B28FF"/>
    <w:rsid w:val="001B4DE4"/>
    <w:rsid w:val="001B53CB"/>
    <w:rsid w:val="001B7939"/>
    <w:rsid w:val="001D3D43"/>
    <w:rsid w:val="001E356C"/>
    <w:rsid w:val="001F18AF"/>
    <w:rsid w:val="001F5468"/>
    <w:rsid w:val="00204030"/>
    <w:rsid w:val="00206A51"/>
    <w:rsid w:val="0021014E"/>
    <w:rsid w:val="0021026C"/>
    <w:rsid w:val="00227CCE"/>
    <w:rsid w:val="00234784"/>
    <w:rsid w:val="0024298F"/>
    <w:rsid w:val="00253765"/>
    <w:rsid w:val="002560E1"/>
    <w:rsid w:val="00264D29"/>
    <w:rsid w:val="00270DE2"/>
    <w:rsid w:val="0027188A"/>
    <w:rsid w:val="00276AA8"/>
    <w:rsid w:val="002804A5"/>
    <w:rsid w:val="00294DC0"/>
    <w:rsid w:val="002972D6"/>
    <w:rsid w:val="002A0247"/>
    <w:rsid w:val="002A343B"/>
    <w:rsid w:val="002B3DC6"/>
    <w:rsid w:val="002D134E"/>
    <w:rsid w:val="002E0A4E"/>
    <w:rsid w:val="002E7B86"/>
    <w:rsid w:val="002F418C"/>
    <w:rsid w:val="00302815"/>
    <w:rsid w:val="00306245"/>
    <w:rsid w:val="003135BC"/>
    <w:rsid w:val="00322C1F"/>
    <w:rsid w:val="00324264"/>
    <w:rsid w:val="00325837"/>
    <w:rsid w:val="00335FA4"/>
    <w:rsid w:val="00336DD0"/>
    <w:rsid w:val="00345527"/>
    <w:rsid w:val="00350B51"/>
    <w:rsid w:val="00352D13"/>
    <w:rsid w:val="00355729"/>
    <w:rsid w:val="003648ED"/>
    <w:rsid w:val="00371699"/>
    <w:rsid w:val="00372E9D"/>
    <w:rsid w:val="00375489"/>
    <w:rsid w:val="00375811"/>
    <w:rsid w:val="003874F8"/>
    <w:rsid w:val="00390AD0"/>
    <w:rsid w:val="003920FA"/>
    <w:rsid w:val="00392109"/>
    <w:rsid w:val="0039481F"/>
    <w:rsid w:val="003B0472"/>
    <w:rsid w:val="003B0705"/>
    <w:rsid w:val="003B0CEE"/>
    <w:rsid w:val="003B32C9"/>
    <w:rsid w:val="003C0E62"/>
    <w:rsid w:val="003C249E"/>
    <w:rsid w:val="003C7349"/>
    <w:rsid w:val="003D3311"/>
    <w:rsid w:val="003E1635"/>
    <w:rsid w:val="003E21CB"/>
    <w:rsid w:val="003E7C62"/>
    <w:rsid w:val="003F1F39"/>
    <w:rsid w:val="003F2BE5"/>
    <w:rsid w:val="003F3A6E"/>
    <w:rsid w:val="003F5DF8"/>
    <w:rsid w:val="00402030"/>
    <w:rsid w:val="00403C82"/>
    <w:rsid w:val="004049BB"/>
    <w:rsid w:val="00414326"/>
    <w:rsid w:val="00415DE4"/>
    <w:rsid w:val="00416388"/>
    <w:rsid w:val="004226A3"/>
    <w:rsid w:val="00425D4E"/>
    <w:rsid w:val="00433555"/>
    <w:rsid w:val="00451666"/>
    <w:rsid w:val="004567A5"/>
    <w:rsid w:val="0046258F"/>
    <w:rsid w:val="004740BB"/>
    <w:rsid w:val="00477730"/>
    <w:rsid w:val="004834A6"/>
    <w:rsid w:val="00483B02"/>
    <w:rsid w:val="00484EB5"/>
    <w:rsid w:val="00485D38"/>
    <w:rsid w:val="00486306"/>
    <w:rsid w:val="00494BDF"/>
    <w:rsid w:val="004A17A7"/>
    <w:rsid w:val="004B0208"/>
    <w:rsid w:val="004B7221"/>
    <w:rsid w:val="004C606F"/>
    <w:rsid w:val="004E112E"/>
    <w:rsid w:val="004F20F3"/>
    <w:rsid w:val="004F30D0"/>
    <w:rsid w:val="004F39B9"/>
    <w:rsid w:val="004F5F25"/>
    <w:rsid w:val="00505114"/>
    <w:rsid w:val="00524D33"/>
    <w:rsid w:val="00531541"/>
    <w:rsid w:val="0053772F"/>
    <w:rsid w:val="005403AA"/>
    <w:rsid w:val="00552283"/>
    <w:rsid w:val="005526F2"/>
    <w:rsid w:val="005534A1"/>
    <w:rsid w:val="0055496D"/>
    <w:rsid w:val="00554C34"/>
    <w:rsid w:val="00557AE4"/>
    <w:rsid w:val="005618AF"/>
    <w:rsid w:val="00566E32"/>
    <w:rsid w:val="005A3C19"/>
    <w:rsid w:val="005C56D5"/>
    <w:rsid w:val="005D0961"/>
    <w:rsid w:val="005D2EC7"/>
    <w:rsid w:val="005E04E7"/>
    <w:rsid w:val="005E2A39"/>
    <w:rsid w:val="005E6DCC"/>
    <w:rsid w:val="005F0593"/>
    <w:rsid w:val="006001D6"/>
    <w:rsid w:val="0061209C"/>
    <w:rsid w:val="00615550"/>
    <w:rsid w:val="0062272A"/>
    <w:rsid w:val="00622F89"/>
    <w:rsid w:val="00623B9C"/>
    <w:rsid w:val="0062533A"/>
    <w:rsid w:val="00641B75"/>
    <w:rsid w:val="0064338D"/>
    <w:rsid w:val="00647785"/>
    <w:rsid w:val="00652BFA"/>
    <w:rsid w:val="00654B81"/>
    <w:rsid w:val="006677A0"/>
    <w:rsid w:val="0067258E"/>
    <w:rsid w:val="0069619D"/>
    <w:rsid w:val="00696EE7"/>
    <w:rsid w:val="006A3CA6"/>
    <w:rsid w:val="006A414A"/>
    <w:rsid w:val="006A481D"/>
    <w:rsid w:val="006A4AA7"/>
    <w:rsid w:val="006A646D"/>
    <w:rsid w:val="006A732E"/>
    <w:rsid w:val="006B0016"/>
    <w:rsid w:val="006B21D9"/>
    <w:rsid w:val="006B28D1"/>
    <w:rsid w:val="006B569A"/>
    <w:rsid w:val="006C26F2"/>
    <w:rsid w:val="006D0638"/>
    <w:rsid w:val="006D0958"/>
    <w:rsid w:val="006D5C34"/>
    <w:rsid w:val="006D697A"/>
    <w:rsid w:val="006F17B3"/>
    <w:rsid w:val="006F36FB"/>
    <w:rsid w:val="006F4739"/>
    <w:rsid w:val="006F6336"/>
    <w:rsid w:val="00700DAB"/>
    <w:rsid w:val="00701A44"/>
    <w:rsid w:val="00701D98"/>
    <w:rsid w:val="00714EBF"/>
    <w:rsid w:val="007310EE"/>
    <w:rsid w:val="00733DC4"/>
    <w:rsid w:val="00734307"/>
    <w:rsid w:val="00750577"/>
    <w:rsid w:val="00761DC7"/>
    <w:rsid w:val="00763A1A"/>
    <w:rsid w:val="00766FFD"/>
    <w:rsid w:val="00771E53"/>
    <w:rsid w:val="0077484F"/>
    <w:rsid w:val="00791A0F"/>
    <w:rsid w:val="00792D09"/>
    <w:rsid w:val="007A1684"/>
    <w:rsid w:val="007A1C7B"/>
    <w:rsid w:val="007A6C19"/>
    <w:rsid w:val="007A7EB2"/>
    <w:rsid w:val="007B0CE6"/>
    <w:rsid w:val="007B12C1"/>
    <w:rsid w:val="007C17B7"/>
    <w:rsid w:val="007C3748"/>
    <w:rsid w:val="007C7151"/>
    <w:rsid w:val="007D42B8"/>
    <w:rsid w:val="007D465B"/>
    <w:rsid w:val="007E67A1"/>
    <w:rsid w:val="007E75BC"/>
    <w:rsid w:val="007F27ED"/>
    <w:rsid w:val="007F5DFA"/>
    <w:rsid w:val="007F6367"/>
    <w:rsid w:val="008028B3"/>
    <w:rsid w:val="00807ED1"/>
    <w:rsid w:val="00812362"/>
    <w:rsid w:val="0083163B"/>
    <w:rsid w:val="0083237A"/>
    <w:rsid w:val="008328B4"/>
    <w:rsid w:val="00836DFE"/>
    <w:rsid w:val="00837541"/>
    <w:rsid w:val="00840DC5"/>
    <w:rsid w:val="008468C4"/>
    <w:rsid w:val="00846AE1"/>
    <w:rsid w:val="00850041"/>
    <w:rsid w:val="00850515"/>
    <w:rsid w:val="00854195"/>
    <w:rsid w:val="00857B7C"/>
    <w:rsid w:val="008601E3"/>
    <w:rsid w:val="00863D1B"/>
    <w:rsid w:val="0087131B"/>
    <w:rsid w:val="00884894"/>
    <w:rsid w:val="00890B62"/>
    <w:rsid w:val="008A1C22"/>
    <w:rsid w:val="008A37F2"/>
    <w:rsid w:val="008A4993"/>
    <w:rsid w:val="008C06C5"/>
    <w:rsid w:val="008D0FAF"/>
    <w:rsid w:val="008D2795"/>
    <w:rsid w:val="008D2BBB"/>
    <w:rsid w:val="008E68F4"/>
    <w:rsid w:val="00904F45"/>
    <w:rsid w:val="00905192"/>
    <w:rsid w:val="009063FC"/>
    <w:rsid w:val="0091548D"/>
    <w:rsid w:val="009312CA"/>
    <w:rsid w:val="00931D37"/>
    <w:rsid w:val="0094264F"/>
    <w:rsid w:val="00942EC7"/>
    <w:rsid w:val="0095251F"/>
    <w:rsid w:val="00952D28"/>
    <w:rsid w:val="0096000C"/>
    <w:rsid w:val="00967C2D"/>
    <w:rsid w:val="00976E16"/>
    <w:rsid w:val="009803D9"/>
    <w:rsid w:val="00981080"/>
    <w:rsid w:val="00985CD2"/>
    <w:rsid w:val="00990014"/>
    <w:rsid w:val="009932A5"/>
    <w:rsid w:val="00993FA3"/>
    <w:rsid w:val="00994470"/>
    <w:rsid w:val="009A0307"/>
    <w:rsid w:val="009A0CBE"/>
    <w:rsid w:val="009A5E30"/>
    <w:rsid w:val="009B767C"/>
    <w:rsid w:val="009C0C96"/>
    <w:rsid w:val="009C1A36"/>
    <w:rsid w:val="009C516C"/>
    <w:rsid w:val="009D459F"/>
    <w:rsid w:val="009D6B3F"/>
    <w:rsid w:val="009E72B1"/>
    <w:rsid w:val="00A02106"/>
    <w:rsid w:val="00A10C6F"/>
    <w:rsid w:val="00A10E99"/>
    <w:rsid w:val="00A2793D"/>
    <w:rsid w:val="00A3323F"/>
    <w:rsid w:val="00A340A7"/>
    <w:rsid w:val="00A4268C"/>
    <w:rsid w:val="00A42D58"/>
    <w:rsid w:val="00A44FA9"/>
    <w:rsid w:val="00A51AA6"/>
    <w:rsid w:val="00A53CE6"/>
    <w:rsid w:val="00A604A8"/>
    <w:rsid w:val="00A60EBE"/>
    <w:rsid w:val="00A655B2"/>
    <w:rsid w:val="00A749BA"/>
    <w:rsid w:val="00A772B0"/>
    <w:rsid w:val="00A81DE0"/>
    <w:rsid w:val="00A840C2"/>
    <w:rsid w:val="00A842FD"/>
    <w:rsid w:val="00A97A04"/>
    <w:rsid w:val="00A97D01"/>
    <w:rsid w:val="00AA2FB7"/>
    <w:rsid w:val="00AA5C69"/>
    <w:rsid w:val="00AB123C"/>
    <w:rsid w:val="00AB5C20"/>
    <w:rsid w:val="00AB6676"/>
    <w:rsid w:val="00AC21AD"/>
    <w:rsid w:val="00AC6249"/>
    <w:rsid w:val="00AE34AA"/>
    <w:rsid w:val="00AE701D"/>
    <w:rsid w:val="00AF0F0B"/>
    <w:rsid w:val="00AF11D3"/>
    <w:rsid w:val="00AF2EB7"/>
    <w:rsid w:val="00AF47AE"/>
    <w:rsid w:val="00B03F60"/>
    <w:rsid w:val="00B04CA0"/>
    <w:rsid w:val="00B16898"/>
    <w:rsid w:val="00B17315"/>
    <w:rsid w:val="00B2789C"/>
    <w:rsid w:val="00B27CA9"/>
    <w:rsid w:val="00B35DD2"/>
    <w:rsid w:val="00B3637E"/>
    <w:rsid w:val="00B36FD8"/>
    <w:rsid w:val="00B37D59"/>
    <w:rsid w:val="00B53DA1"/>
    <w:rsid w:val="00B544FD"/>
    <w:rsid w:val="00B6004E"/>
    <w:rsid w:val="00B77091"/>
    <w:rsid w:val="00B82903"/>
    <w:rsid w:val="00B841F1"/>
    <w:rsid w:val="00BA4568"/>
    <w:rsid w:val="00BA55CA"/>
    <w:rsid w:val="00BB12C2"/>
    <w:rsid w:val="00BB5C76"/>
    <w:rsid w:val="00BB6E1C"/>
    <w:rsid w:val="00BC5EBE"/>
    <w:rsid w:val="00BC7242"/>
    <w:rsid w:val="00BD1985"/>
    <w:rsid w:val="00BD2EA6"/>
    <w:rsid w:val="00BD357A"/>
    <w:rsid w:val="00BE43E9"/>
    <w:rsid w:val="00C006E1"/>
    <w:rsid w:val="00C05422"/>
    <w:rsid w:val="00C11BF0"/>
    <w:rsid w:val="00C16CBB"/>
    <w:rsid w:val="00C22BBD"/>
    <w:rsid w:val="00C22D5A"/>
    <w:rsid w:val="00C40DC7"/>
    <w:rsid w:val="00C42A5F"/>
    <w:rsid w:val="00C4767D"/>
    <w:rsid w:val="00C53095"/>
    <w:rsid w:val="00C600AC"/>
    <w:rsid w:val="00C7015F"/>
    <w:rsid w:val="00C7168A"/>
    <w:rsid w:val="00C722B2"/>
    <w:rsid w:val="00C77C78"/>
    <w:rsid w:val="00C82755"/>
    <w:rsid w:val="00C83EF7"/>
    <w:rsid w:val="00C8684B"/>
    <w:rsid w:val="00C86F52"/>
    <w:rsid w:val="00C958FF"/>
    <w:rsid w:val="00CA2266"/>
    <w:rsid w:val="00CA6788"/>
    <w:rsid w:val="00CB6F62"/>
    <w:rsid w:val="00CC7FB0"/>
    <w:rsid w:val="00CD1748"/>
    <w:rsid w:val="00CD4C58"/>
    <w:rsid w:val="00CD4F00"/>
    <w:rsid w:val="00CD6126"/>
    <w:rsid w:val="00CD6678"/>
    <w:rsid w:val="00CE29F0"/>
    <w:rsid w:val="00CE41A8"/>
    <w:rsid w:val="00CE5387"/>
    <w:rsid w:val="00CF2EEF"/>
    <w:rsid w:val="00D03299"/>
    <w:rsid w:val="00D05BBE"/>
    <w:rsid w:val="00D05FC9"/>
    <w:rsid w:val="00D0779E"/>
    <w:rsid w:val="00D30079"/>
    <w:rsid w:val="00D31BA7"/>
    <w:rsid w:val="00D3374E"/>
    <w:rsid w:val="00D34D9F"/>
    <w:rsid w:val="00D36142"/>
    <w:rsid w:val="00D401A1"/>
    <w:rsid w:val="00D462BD"/>
    <w:rsid w:val="00D47787"/>
    <w:rsid w:val="00D47CC4"/>
    <w:rsid w:val="00D47E93"/>
    <w:rsid w:val="00D521B5"/>
    <w:rsid w:val="00D56240"/>
    <w:rsid w:val="00D56C46"/>
    <w:rsid w:val="00D619E6"/>
    <w:rsid w:val="00D64B2F"/>
    <w:rsid w:val="00D6624C"/>
    <w:rsid w:val="00D76AF4"/>
    <w:rsid w:val="00D85121"/>
    <w:rsid w:val="00D86143"/>
    <w:rsid w:val="00D92122"/>
    <w:rsid w:val="00D97036"/>
    <w:rsid w:val="00DA6EAA"/>
    <w:rsid w:val="00DA7739"/>
    <w:rsid w:val="00DA7EA0"/>
    <w:rsid w:val="00DB19E3"/>
    <w:rsid w:val="00DB4A61"/>
    <w:rsid w:val="00DC1548"/>
    <w:rsid w:val="00DC1AA0"/>
    <w:rsid w:val="00DD0E5D"/>
    <w:rsid w:val="00DE1A01"/>
    <w:rsid w:val="00DE2F5D"/>
    <w:rsid w:val="00DE5DA9"/>
    <w:rsid w:val="00DF393B"/>
    <w:rsid w:val="00DF3D24"/>
    <w:rsid w:val="00E01A5E"/>
    <w:rsid w:val="00E0707C"/>
    <w:rsid w:val="00E12019"/>
    <w:rsid w:val="00E145C5"/>
    <w:rsid w:val="00E20BA4"/>
    <w:rsid w:val="00E212A7"/>
    <w:rsid w:val="00E24F2E"/>
    <w:rsid w:val="00E256FB"/>
    <w:rsid w:val="00E60DDD"/>
    <w:rsid w:val="00E65FE8"/>
    <w:rsid w:val="00E66A10"/>
    <w:rsid w:val="00E67B7F"/>
    <w:rsid w:val="00E73483"/>
    <w:rsid w:val="00E757D8"/>
    <w:rsid w:val="00E800A5"/>
    <w:rsid w:val="00E8433D"/>
    <w:rsid w:val="00E844FE"/>
    <w:rsid w:val="00E86F64"/>
    <w:rsid w:val="00E97A83"/>
    <w:rsid w:val="00EA331C"/>
    <w:rsid w:val="00EA6B5E"/>
    <w:rsid w:val="00EB11AD"/>
    <w:rsid w:val="00EB1D8A"/>
    <w:rsid w:val="00EC1989"/>
    <w:rsid w:val="00EC67F1"/>
    <w:rsid w:val="00EC6F80"/>
    <w:rsid w:val="00ED34D7"/>
    <w:rsid w:val="00EE6A56"/>
    <w:rsid w:val="00EE738B"/>
    <w:rsid w:val="00EF33F8"/>
    <w:rsid w:val="00EF3C0A"/>
    <w:rsid w:val="00F01C0B"/>
    <w:rsid w:val="00F01C1B"/>
    <w:rsid w:val="00F02265"/>
    <w:rsid w:val="00F04890"/>
    <w:rsid w:val="00F064CC"/>
    <w:rsid w:val="00F10D33"/>
    <w:rsid w:val="00F124F4"/>
    <w:rsid w:val="00F1744D"/>
    <w:rsid w:val="00F223A8"/>
    <w:rsid w:val="00F2472C"/>
    <w:rsid w:val="00F26E9A"/>
    <w:rsid w:val="00F33888"/>
    <w:rsid w:val="00F36035"/>
    <w:rsid w:val="00F37A1E"/>
    <w:rsid w:val="00F4072F"/>
    <w:rsid w:val="00F4074D"/>
    <w:rsid w:val="00F468E6"/>
    <w:rsid w:val="00F47C6E"/>
    <w:rsid w:val="00F5116C"/>
    <w:rsid w:val="00F57415"/>
    <w:rsid w:val="00F574CC"/>
    <w:rsid w:val="00F627EE"/>
    <w:rsid w:val="00F70DF5"/>
    <w:rsid w:val="00F72A49"/>
    <w:rsid w:val="00F77F6C"/>
    <w:rsid w:val="00F802CC"/>
    <w:rsid w:val="00F8163E"/>
    <w:rsid w:val="00F834C4"/>
    <w:rsid w:val="00F8380F"/>
    <w:rsid w:val="00F84E19"/>
    <w:rsid w:val="00F87779"/>
    <w:rsid w:val="00FA0171"/>
    <w:rsid w:val="00FB519C"/>
    <w:rsid w:val="00FC0511"/>
    <w:rsid w:val="00FC285F"/>
    <w:rsid w:val="00FC4A92"/>
    <w:rsid w:val="00FD012A"/>
    <w:rsid w:val="00FE0DD7"/>
    <w:rsid w:val="00FE16C5"/>
    <w:rsid w:val="070136D4"/>
    <w:rsid w:val="0B5DBDB3"/>
    <w:rsid w:val="0E31A774"/>
    <w:rsid w:val="0E3935D3"/>
    <w:rsid w:val="192E08E1"/>
    <w:rsid w:val="1F9D4A65"/>
    <w:rsid w:val="224AFD74"/>
    <w:rsid w:val="30C08569"/>
    <w:rsid w:val="34FB4557"/>
    <w:rsid w:val="353919A1"/>
    <w:rsid w:val="3BB7930F"/>
    <w:rsid w:val="4283C4EF"/>
    <w:rsid w:val="485A3B9E"/>
    <w:rsid w:val="4DC5D9A3"/>
    <w:rsid w:val="502B05A6"/>
    <w:rsid w:val="5B18E412"/>
    <w:rsid w:val="62B65956"/>
    <w:rsid w:val="734BC80D"/>
    <w:rsid w:val="7563610D"/>
    <w:rsid w:val="77A073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097AE"/>
  <w15:chartTrackingRefBased/>
  <w15:docId w15:val="{6CB96643-5B7C-4149-80DA-1E80B0DBE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309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34A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3E1635"/>
    <w:pPr>
      <w:tabs>
        <w:tab w:val="center" w:pos="4680"/>
        <w:tab w:val="right" w:pos="9360"/>
      </w:tabs>
    </w:pPr>
    <w:rPr>
      <w:lang w:val="x-none" w:eastAsia="x-none"/>
    </w:rPr>
  </w:style>
  <w:style w:type="character" w:customStyle="1" w:styleId="HeaderChar">
    <w:name w:val="Header Char"/>
    <w:link w:val="Header"/>
    <w:uiPriority w:val="99"/>
    <w:rsid w:val="003E1635"/>
    <w:rPr>
      <w:sz w:val="22"/>
      <w:szCs w:val="22"/>
    </w:rPr>
  </w:style>
  <w:style w:type="paragraph" w:styleId="Footer">
    <w:name w:val="footer"/>
    <w:basedOn w:val="Normal"/>
    <w:link w:val="FooterChar"/>
    <w:uiPriority w:val="99"/>
    <w:unhideWhenUsed/>
    <w:rsid w:val="003E1635"/>
    <w:pPr>
      <w:tabs>
        <w:tab w:val="center" w:pos="4680"/>
        <w:tab w:val="right" w:pos="9360"/>
      </w:tabs>
    </w:pPr>
    <w:rPr>
      <w:lang w:val="x-none" w:eastAsia="x-none"/>
    </w:rPr>
  </w:style>
  <w:style w:type="character" w:customStyle="1" w:styleId="FooterChar">
    <w:name w:val="Footer Char"/>
    <w:link w:val="Footer"/>
    <w:uiPriority w:val="99"/>
    <w:rsid w:val="003E1635"/>
    <w:rPr>
      <w:sz w:val="22"/>
      <w:szCs w:val="22"/>
    </w:rPr>
  </w:style>
  <w:style w:type="paragraph" w:styleId="FootnoteText">
    <w:name w:val="footnote text"/>
    <w:basedOn w:val="Normal"/>
    <w:link w:val="FootnoteTextChar"/>
    <w:uiPriority w:val="99"/>
    <w:semiHidden/>
    <w:unhideWhenUsed/>
    <w:rsid w:val="003D3311"/>
    <w:rPr>
      <w:sz w:val="20"/>
      <w:szCs w:val="20"/>
    </w:rPr>
  </w:style>
  <w:style w:type="character" w:customStyle="1" w:styleId="FootnoteTextChar">
    <w:name w:val="Footnote Text Char"/>
    <w:basedOn w:val="DefaultParagraphFont"/>
    <w:link w:val="FootnoteText"/>
    <w:uiPriority w:val="99"/>
    <w:semiHidden/>
    <w:rsid w:val="003D3311"/>
  </w:style>
  <w:style w:type="character" w:styleId="FootnoteReference">
    <w:name w:val="footnote reference"/>
    <w:aliases w:val="ftref"/>
    <w:uiPriority w:val="99"/>
    <w:unhideWhenUsed/>
    <w:rsid w:val="003D3311"/>
    <w:rPr>
      <w:vertAlign w:val="superscript"/>
    </w:rPr>
  </w:style>
  <w:style w:type="paragraph" w:styleId="EndnoteText">
    <w:name w:val="endnote text"/>
    <w:basedOn w:val="Normal"/>
    <w:link w:val="EndnoteTextChar"/>
    <w:uiPriority w:val="99"/>
    <w:semiHidden/>
    <w:unhideWhenUsed/>
    <w:rsid w:val="00CD1748"/>
    <w:rPr>
      <w:sz w:val="20"/>
      <w:szCs w:val="20"/>
    </w:rPr>
  </w:style>
  <w:style w:type="character" w:customStyle="1" w:styleId="EndnoteTextChar">
    <w:name w:val="Endnote Text Char"/>
    <w:basedOn w:val="DefaultParagraphFont"/>
    <w:link w:val="EndnoteText"/>
    <w:uiPriority w:val="99"/>
    <w:semiHidden/>
    <w:rsid w:val="00CD1748"/>
  </w:style>
  <w:style w:type="character" w:styleId="EndnoteReference">
    <w:name w:val="endnote reference"/>
    <w:uiPriority w:val="99"/>
    <w:semiHidden/>
    <w:unhideWhenUsed/>
    <w:rsid w:val="00CD1748"/>
    <w:rPr>
      <w:vertAlign w:val="superscript"/>
    </w:rPr>
  </w:style>
  <w:style w:type="character" w:styleId="CommentReference">
    <w:name w:val="annotation reference"/>
    <w:uiPriority w:val="99"/>
    <w:semiHidden/>
    <w:unhideWhenUsed/>
    <w:rsid w:val="00F84E19"/>
    <w:rPr>
      <w:sz w:val="18"/>
      <w:szCs w:val="18"/>
    </w:rPr>
  </w:style>
  <w:style w:type="paragraph" w:styleId="CommentText">
    <w:name w:val="annotation text"/>
    <w:basedOn w:val="Normal"/>
    <w:link w:val="CommentTextChar"/>
    <w:uiPriority w:val="99"/>
    <w:semiHidden/>
    <w:unhideWhenUsed/>
    <w:rsid w:val="00F84E19"/>
    <w:rPr>
      <w:sz w:val="24"/>
      <w:szCs w:val="24"/>
      <w:lang w:val="x-none" w:eastAsia="x-none"/>
    </w:rPr>
  </w:style>
  <w:style w:type="character" w:customStyle="1" w:styleId="CommentTextChar">
    <w:name w:val="Comment Text Char"/>
    <w:link w:val="CommentText"/>
    <w:uiPriority w:val="99"/>
    <w:semiHidden/>
    <w:rsid w:val="00F84E19"/>
    <w:rPr>
      <w:sz w:val="24"/>
      <w:szCs w:val="24"/>
    </w:rPr>
  </w:style>
  <w:style w:type="paragraph" w:styleId="CommentSubject">
    <w:name w:val="annotation subject"/>
    <w:basedOn w:val="CommentText"/>
    <w:next w:val="CommentText"/>
    <w:link w:val="CommentSubjectChar"/>
    <w:uiPriority w:val="99"/>
    <w:semiHidden/>
    <w:unhideWhenUsed/>
    <w:rsid w:val="00F84E19"/>
    <w:rPr>
      <w:b/>
      <w:bCs/>
    </w:rPr>
  </w:style>
  <w:style w:type="character" w:customStyle="1" w:styleId="CommentSubjectChar">
    <w:name w:val="Comment Subject Char"/>
    <w:link w:val="CommentSubject"/>
    <w:uiPriority w:val="99"/>
    <w:semiHidden/>
    <w:rsid w:val="00F84E19"/>
    <w:rPr>
      <w:b/>
      <w:bCs/>
      <w:sz w:val="24"/>
      <w:szCs w:val="24"/>
    </w:rPr>
  </w:style>
  <w:style w:type="paragraph" w:styleId="BalloonText">
    <w:name w:val="Balloon Text"/>
    <w:basedOn w:val="Normal"/>
    <w:link w:val="BalloonTextChar"/>
    <w:uiPriority w:val="99"/>
    <w:semiHidden/>
    <w:unhideWhenUsed/>
    <w:rsid w:val="00F84E19"/>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F84E19"/>
    <w:rPr>
      <w:rFonts w:ascii="Lucida Grande" w:hAnsi="Lucida Grande"/>
      <w:sz w:val="18"/>
      <w:szCs w:val="18"/>
    </w:rPr>
  </w:style>
  <w:style w:type="paragraph" w:customStyle="1" w:styleId="MediumList2-Accent21">
    <w:name w:val="Medium List 2 - Accent 21"/>
    <w:hidden/>
    <w:uiPriority w:val="71"/>
    <w:rsid w:val="00BD2EA6"/>
    <w:rPr>
      <w:sz w:val="22"/>
      <w:szCs w:val="22"/>
      <w:lang w:eastAsia="en-US"/>
    </w:rPr>
  </w:style>
  <w:style w:type="paragraph" w:styleId="NormalWeb">
    <w:name w:val="Normal (Web)"/>
    <w:basedOn w:val="Normal"/>
    <w:uiPriority w:val="99"/>
    <w:semiHidden/>
    <w:unhideWhenUsed/>
    <w:rsid w:val="004567A5"/>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71"/>
    <w:rsid w:val="007D465B"/>
    <w:rPr>
      <w:sz w:val="22"/>
      <w:szCs w:val="22"/>
      <w:lang w:eastAsia="en-US"/>
    </w:rPr>
  </w:style>
  <w:style w:type="character" w:styleId="Hyperlink">
    <w:name w:val="Hyperlink"/>
    <w:uiPriority w:val="99"/>
    <w:unhideWhenUsed/>
    <w:rsid w:val="0062533A"/>
    <w:rPr>
      <w:color w:val="0563C1"/>
      <w:u w:val="single"/>
    </w:rPr>
  </w:style>
  <w:style w:type="character" w:styleId="UnresolvedMention">
    <w:name w:val="Unresolved Mention"/>
    <w:uiPriority w:val="99"/>
    <w:semiHidden/>
    <w:unhideWhenUsed/>
    <w:rsid w:val="0062533A"/>
    <w:rPr>
      <w:color w:val="605E5C"/>
      <w:shd w:val="clear" w:color="auto" w:fill="E1DFDD"/>
    </w:rPr>
  </w:style>
  <w:style w:type="character" w:customStyle="1" w:styleId="normaltextrun">
    <w:name w:val="normaltextrun"/>
    <w:basedOn w:val="DefaultParagraphFont"/>
    <w:rsid w:val="008D0FAF"/>
  </w:style>
  <w:style w:type="character" w:customStyle="1" w:styleId="eop">
    <w:name w:val="eop"/>
    <w:basedOn w:val="DefaultParagraphFont"/>
    <w:rsid w:val="008D0FAF"/>
  </w:style>
  <w:style w:type="paragraph" w:styleId="ListParagraph">
    <w:name w:val="List Paragraph"/>
    <w:basedOn w:val="Normal"/>
    <w:uiPriority w:val="34"/>
    <w:qFormat/>
    <w:rsid w:val="00302815"/>
    <w:pPr>
      <w:spacing w:after="160" w:line="259" w:lineRule="auto"/>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02681">
      <w:bodyDiv w:val="1"/>
      <w:marLeft w:val="0"/>
      <w:marRight w:val="0"/>
      <w:marTop w:val="0"/>
      <w:marBottom w:val="0"/>
      <w:divBdr>
        <w:top w:val="none" w:sz="0" w:space="0" w:color="auto"/>
        <w:left w:val="none" w:sz="0" w:space="0" w:color="auto"/>
        <w:bottom w:val="none" w:sz="0" w:space="0" w:color="auto"/>
        <w:right w:val="none" w:sz="0" w:space="0" w:color="auto"/>
      </w:divBdr>
    </w:div>
    <w:div w:id="447742472">
      <w:bodyDiv w:val="1"/>
      <w:marLeft w:val="0"/>
      <w:marRight w:val="0"/>
      <w:marTop w:val="0"/>
      <w:marBottom w:val="0"/>
      <w:divBdr>
        <w:top w:val="none" w:sz="0" w:space="0" w:color="auto"/>
        <w:left w:val="none" w:sz="0" w:space="0" w:color="auto"/>
        <w:bottom w:val="none" w:sz="0" w:space="0" w:color="auto"/>
        <w:right w:val="none" w:sz="0" w:space="0" w:color="auto"/>
      </w:divBdr>
      <w:divsChild>
        <w:div w:id="2082827734">
          <w:marLeft w:val="0"/>
          <w:marRight w:val="0"/>
          <w:marTop w:val="0"/>
          <w:marBottom w:val="0"/>
          <w:divBdr>
            <w:top w:val="none" w:sz="0" w:space="0" w:color="auto"/>
            <w:left w:val="none" w:sz="0" w:space="0" w:color="auto"/>
            <w:bottom w:val="none" w:sz="0" w:space="0" w:color="auto"/>
            <w:right w:val="none" w:sz="0" w:space="0" w:color="auto"/>
          </w:divBdr>
        </w:div>
      </w:divsChild>
    </w:div>
    <w:div w:id="742412437">
      <w:bodyDiv w:val="1"/>
      <w:marLeft w:val="0"/>
      <w:marRight w:val="0"/>
      <w:marTop w:val="0"/>
      <w:marBottom w:val="0"/>
      <w:divBdr>
        <w:top w:val="none" w:sz="0" w:space="0" w:color="auto"/>
        <w:left w:val="none" w:sz="0" w:space="0" w:color="auto"/>
        <w:bottom w:val="none" w:sz="0" w:space="0" w:color="auto"/>
        <w:right w:val="none" w:sz="0" w:space="0" w:color="auto"/>
      </w:divBdr>
    </w:div>
    <w:div w:id="787285202">
      <w:bodyDiv w:val="1"/>
      <w:marLeft w:val="0"/>
      <w:marRight w:val="0"/>
      <w:marTop w:val="0"/>
      <w:marBottom w:val="0"/>
      <w:divBdr>
        <w:top w:val="none" w:sz="0" w:space="0" w:color="auto"/>
        <w:left w:val="none" w:sz="0" w:space="0" w:color="auto"/>
        <w:bottom w:val="none" w:sz="0" w:space="0" w:color="auto"/>
        <w:right w:val="none" w:sz="0" w:space="0" w:color="auto"/>
      </w:divBdr>
    </w:div>
    <w:div w:id="1198739298">
      <w:bodyDiv w:val="1"/>
      <w:marLeft w:val="0"/>
      <w:marRight w:val="0"/>
      <w:marTop w:val="0"/>
      <w:marBottom w:val="0"/>
      <w:divBdr>
        <w:top w:val="none" w:sz="0" w:space="0" w:color="auto"/>
        <w:left w:val="none" w:sz="0" w:space="0" w:color="auto"/>
        <w:bottom w:val="none" w:sz="0" w:space="0" w:color="auto"/>
        <w:right w:val="none" w:sz="0" w:space="0" w:color="auto"/>
      </w:divBdr>
      <w:divsChild>
        <w:div w:id="417797120">
          <w:marLeft w:val="0"/>
          <w:marRight w:val="0"/>
          <w:marTop w:val="150"/>
          <w:marBottom w:val="0"/>
          <w:divBdr>
            <w:top w:val="none" w:sz="0" w:space="0" w:color="auto"/>
            <w:left w:val="none" w:sz="0" w:space="0" w:color="auto"/>
            <w:bottom w:val="none" w:sz="0" w:space="0" w:color="auto"/>
            <w:right w:val="none" w:sz="0" w:space="0" w:color="auto"/>
          </w:divBdr>
        </w:div>
        <w:div w:id="1277173504">
          <w:marLeft w:val="0"/>
          <w:marRight w:val="0"/>
          <w:marTop w:val="150"/>
          <w:marBottom w:val="0"/>
          <w:divBdr>
            <w:top w:val="none" w:sz="0" w:space="0" w:color="auto"/>
            <w:left w:val="none" w:sz="0" w:space="0" w:color="auto"/>
            <w:bottom w:val="none" w:sz="0" w:space="0" w:color="auto"/>
            <w:right w:val="none" w:sz="0" w:space="0" w:color="auto"/>
          </w:divBdr>
        </w:div>
      </w:divsChild>
    </w:div>
    <w:div w:id="16365958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grants.untf.unwomen.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BD10EB1173DDC46AE1DD8332BC27F28" ma:contentTypeVersion="16" ma:contentTypeDescription="Create a new document." ma:contentTypeScope="" ma:versionID="a8fecbfe3a0f0123d982d43bd0bb9257">
  <xsd:schema xmlns:xsd="http://www.w3.org/2001/XMLSchema" xmlns:xs="http://www.w3.org/2001/XMLSchema" xmlns:p="http://schemas.microsoft.com/office/2006/metadata/properties" xmlns:ns2="82ab596d-6e78-4fb6-8729-00dfcc76dfb6" xmlns:ns3="d83b09a3-3790-42f3-9709-194835517652" targetNamespace="http://schemas.microsoft.com/office/2006/metadata/properties" ma:root="true" ma:fieldsID="b8a47b25d7bd8a840012cd688c91bcbc" ns2:_="" ns3:_="">
    <xsd:import namespace="82ab596d-6e78-4fb6-8729-00dfcc76dfb6"/>
    <xsd:import namespace="d83b09a3-3790-42f3-9709-19483551765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Password" minOccurs="0"/>
                <xsd:element ref="ns2:MediaServiceDateTaken" minOccurs="0"/>
                <xsd:element ref="ns2:MediaServiceLocation" minOccurs="0"/>
                <xsd:element ref="ns2:Theme"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ab596d-6e78-4fb6-8729-00dfcc76df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description="User can tag documents "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Password" ma:index="18" nillable="true" ma:displayName="Password" ma:description="Password: 7i&amp;4Rns@" ma:format="Dropdown" ma:internalName="Password">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Theme" ma:index="21" nillable="true" ma:displayName="Theme" ma:format="Dropdown" ma:internalName="Theme">
      <xsd:simpleType>
        <xsd:restriction base="dms:Note">
          <xsd:maxLength value="255"/>
        </xsd:restriction>
      </xsd:simpleType>
    </xsd:element>
    <xsd:element name="_Flow_SignoffStatus" ma:index="22" nillable="true" ma:displayName="Sign-off status" ma:internalName="Sign_x002d_off_x0020_status">
      <xsd:simpleType>
        <xsd:restriction base="dms:Text"/>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3b09a3-3790-42f3-9709-19483551765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assword xmlns="82ab596d-6e78-4fb6-8729-00dfcc76dfb6" xsi:nil="true"/>
    <_Flow_SignoffStatus xmlns="82ab596d-6e78-4fb6-8729-00dfcc76dfb6" xsi:nil="true"/>
    <Theme xmlns="82ab596d-6e78-4fb6-8729-00dfcc76dfb6" xsi:nil="true"/>
    <SharedWithUsers xmlns="d83b09a3-3790-42f3-9709-194835517652">
      <UserInfo>
        <DisplayName/>
        <AccountId xsi:nil="true"/>
        <AccountType/>
      </UserInfo>
    </SharedWithUsers>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25924-FB55-4E12-905D-BD4625173A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ab596d-6e78-4fb6-8729-00dfcc76dfb6"/>
    <ds:schemaRef ds:uri="d83b09a3-3790-42f3-9709-194835517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9C0CFB-2029-4182-9D08-59FAABE6C300}">
  <ds:schemaRefs>
    <ds:schemaRef ds:uri="http://purl.org/dc/terms/"/>
    <ds:schemaRef ds:uri="http://schemas.openxmlformats.org/package/2006/metadata/core-properties"/>
    <ds:schemaRef ds:uri="82ab596d-6e78-4fb6-8729-00dfcc76dfb6"/>
    <ds:schemaRef ds:uri="http://schemas.microsoft.com/office/2006/documentManagement/types"/>
    <ds:schemaRef ds:uri="http://schemas.microsoft.com/office/infopath/2007/PartnerControls"/>
    <ds:schemaRef ds:uri="http://purl.org/dc/elements/1.1/"/>
    <ds:schemaRef ds:uri="http://schemas.microsoft.com/office/2006/metadata/properties"/>
    <ds:schemaRef ds:uri="d83b09a3-3790-42f3-9709-194835517652"/>
    <ds:schemaRef ds:uri="http://www.w3.org/XML/1998/namespace"/>
    <ds:schemaRef ds:uri="http://purl.org/dc/dcmitype/"/>
  </ds:schemaRefs>
</ds:datastoreItem>
</file>

<file path=customXml/itemProps3.xml><?xml version="1.0" encoding="utf-8"?>
<ds:datastoreItem xmlns:ds="http://schemas.openxmlformats.org/officeDocument/2006/customXml" ds:itemID="{D283BD3D-1AC4-43AF-AA00-3AFAD8F10363}">
  <ds:schemaRefs>
    <ds:schemaRef ds:uri="http://schemas.microsoft.com/office/2006/metadata/longProperties"/>
  </ds:schemaRefs>
</ds:datastoreItem>
</file>

<file path=customXml/itemProps4.xml><?xml version="1.0" encoding="utf-8"?>
<ds:datastoreItem xmlns:ds="http://schemas.openxmlformats.org/officeDocument/2006/customXml" ds:itemID="{54B80396-E1F3-47CD-9ADE-6BB1B8F365E0}">
  <ds:schemaRefs>
    <ds:schemaRef ds:uri="http://schemas.microsoft.com/sharepoint/v3/contenttype/forms"/>
  </ds:schemaRefs>
</ds:datastoreItem>
</file>

<file path=customXml/itemProps5.xml><?xml version="1.0" encoding="utf-8"?>
<ds:datastoreItem xmlns:ds="http://schemas.openxmlformats.org/officeDocument/2006/customXml" ds:itemID="{F28EC6CA-9677-4011-B170-8BA6D3B08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2688</Words>
  <Characters>15322</Characters>
  <Application>Microsoft Office Word</Application>
  <DocSecurity>0</DocSecurity>
  <Lines>127</Lines>
  <Paragraphs>35</Paragraphs>
  <ScaleCrop>false</ScaleCrop>
  <Company>Massachusetts Institute of Technology</Company>
  <LinksUpToDate>false</LinksUpToDate>
  <CharactersWithSpaces>17975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cp:lastModifiedBy>Tanya GHANI</cp:lastModifiedBy>
  <cp:revision>3</cp:revision>
  <cp:lastPrinted>2021-11-23T22:46:00Z</cp:lastPrinted>
  <dcterms:created xsi:type="dcterms:W3CDTF">2021-11-23T22:55:00Z</dcterms:created>
  <dcterms:modified xsi:type="dcterms:W3CDTF">2021-11-23T22:55:00Z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Valentina LoGiudice</vt:lpwstr>
  </property>
  <property fmtid="{D5CDD505-2E9C-101B-9397-08002B2CF9AE}" pid="3" name="Order">
    <vt:lpwstr>100.000000000000</vt:lpwstr>
  </property>
  <property fmtid="{D5CDD505-2E9C-101B-9397-08002B2CF9AE}" pid="4" name="display_urn:schemas-microsoft-com:office:office#Author">
    <vt:lpwstr>Valentina LoGiudice</vt:lpwstr>
  </property>
  <property fmtid="{D5CDD505-2E9C-101B-9397-08002B2CF9AE}" pid="5" name="Password">
    <vt:lpwstr/>
  </property>
  <property fmtid="{D5CDD505-2E9C-101B-9397-08002B2CF9AE}" pid="6" name="xd_Signature">
    <vt:lpwstr/>
  </property>
  <property fmtid="{D5CDD505-2E9C-101B-9397-08002B2CF9AE}" pid="7" name="ComplianceAssetId">
    <vt:lpwstr/>
  </property>
  <property fmtid="{D5CDD505-2E9C-101B-9397-08002B2CF9AE}" pid="8" name="TemplateUrl">
    <vt:lpwstr/>
  </property>
  <property fmtid="{D5CDD505-2E9C-101B-9397-08002B2CF9AE}" pid="9" name="xd_ProgID">
    <vt:lpwstr/>
  </property>
  <property fmtid="{D5CDD505-2E9C-101B-9397-08002B2CF9AE}" pid="10" name="SharedWithUsers">
    <vt:lpwstr/>
  </property>
  <property fmtid="{D5CDD505-2E9C-101B-9397-08002B2CF9AE}" pid="11" name="Sign-off status">
    <vt:lpwstr/>
  </property>
  <property fmtid="{D5CDD505-2E9C-101B-9397-08002B2CF9AE}" pid="12" name="Theme">
    <vt:lpwstr/>
  </property>
  <property fmtid="{D5CDD505-2E9C-101B-9397-08002B2CF9AE}" pid="13" name="ContentTypeId">
    <vt:lpwstr>0x0101005BD10EB1173DDC46AE1DD8332BC27F28</vt:lpwstr>
  </property>
</Properties>
</file>