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26"/>
        <w:gridCol w:w="8790"/>
      </w:tblGrid>
      <w:tr w:rsidR="00194115" w:rsidRPr="00354E3D" w14:paraId="068097B2" w14:textId="77777777" w:rsidTr="00EA331C">
        <w:tc>
          <w:tcPr>
            <w:tcW w:w="2226" w:type="dxa"/>
          </w:tcPr>
          <w:p w14:paraId="068097AE" w14:textId="206ABE85" w:rsidR="005534A1" w:rsidRPr="0069619D" w:rsidRDefault="00C81840" w:rsidP="00111EDE">
            <w:pPr>
              <w:spacing w:after="0"/>
            </w:pPr>
            <w:r>
              <w:rPr>
                <w:noProof/>
              </w:rPr>
              <w:drawing>
                <wp:inline distT="0" distB="0" distL="0" distR="0" wp14:anchorId="4DA4DC50" wp14:editId="0BE9B8FF">
                  <wp:extent cx="1066800" cy="1085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1085215"/>
                          </a:xfrm>
                          <a:prstGeom prst="rect">
                            <a:avLst/>
                          </a:prstGeom>
                          <a:noFill/>
                        </pic:spPr>
                      </pic:pic>
                    </a:graphicData>
                  </a:graphic>
                </wp:inline>
              </w:drawing>
            </w:r>
          </w:p>
        </w:tc>
        <w:tc>
          <w:tcPr>
            <w:tcW w:w="8790" w:type="dxa"/>
          </w:tcPr>
          <w:p w14:paraId="068097AF" w14:textId="77777777" w:rsidR="00C40DC7" w:rsidRPr="00354E3D" w:rsidRDefault="00C40DC7" w:rsidP="006A4AA7">
            <w:pPr>
              <w:spacing w:after="0" w:line="240" w:lineRule="auto"/>
              <w:rPr>
                <w:rFonts w:eastAsia="Times New Roman" w:cs="Calibri"/>
                <w:b/>
                <w:bCs/>
                <w:sz w:val="40"/>
                <w:szCs w:val="32"/>
                <w:lang w:val="es-ES"/>
              </w:rPr>
            </w:pPr>
            <w:r w:rsidRPr="00354E3D">
              <w:rPr>
                <w:b/>
                <w:sz w:val="40"/>
                <w:lang w:val="es-ES"/>
              </w:rPr>
              <w:t>Fondo Fiduciario de la ONU para Eliminar la Violencia contra la Mujer</w:t>
            </w:r>
          </w:p>
          <w:p w14:paraId="068097B0" w14:textId="4C51D57F" w:rsidR="005534A1" w:rsidRPr="00354E3D" w:rsidRDefault="00566E32" w:rsidP="006A4AA7">
            <w:pPr>
              <w:spacing w:before="120" w:after="0" w:line="240" w:lineRule="auto"/>
              <w:rPr>
                <w:rFonts w:eastAsia="Times New Roman" w:cs="Calibri"/>
                <w:b/>
                <w:bCs/>
                <w:sz w:val="40"/>
                <w:szCs w:val="32"/>
                <w:lang w:val="es-ES"/>
              </w:rPr>
            </w:pPr>
            <w:r w:rsidRPr="00354E3D">
              <w:rPr>
                <w:b/>
                <w:sz w:val="40"/>
                <w:lang w:val="es-ES"/>
              </w:rPr>
              <w:t>Convocatoria de propuestas para 2021</w:t>
            </w:r>
          </w:p>
          <w:p w14:paraId="068097B1" w14:textId="1A82291A" w:rsidR="005534A1" w:rsidRPr="00354E3D" w:rsidRDefault="00354E3D" w:rsidP="006A4AA7">
            <w:pPr>
              <w:spacing w:before="120" w:after="0" w:line="240" w:lineRule="auto"/>
              <w:rPr>
                <w:lang w:val="es-ES"/>
              </w:rPr>
            </w:pPr>
            <w:proofErr w:type="spellStart"/>
            <w:r w:rsidRPr="00354E3D">
              <w:rPr>
                <w:b/>
                <w:sz w:val="40"/>
                <w:lang w:val="es-ES"/>
              </w:rPr>
              <w:t>Preguntas</w:t>
            </w:r>
            <w:proofErr w:type="spellEnd"/>
            <w:r w:rsidRPr="00354E3D">
              <w:rPr>
                <w:b/>
                <w:sz w:val="40"/>
                <w:lang w:val="es-ES"/>
              </w:rPr>
              <w:t xml:space="preserve"> </w:t>
            </w:r>
            <w:proofErr w:type="spellStart"/>
            <w:r w:rsidRPr="00354E3D">
              <w:rPr>
                <w:b/>
                <w:sz w:val="40"/>
                <w:lang w:val="es-ES"/>
              </w:rPr>
              <w:t>más</w:t>
            </w:r>
            <w:proofErr w:type="spellEnd"/>
            <w:r w:rsidRPr="00354E3D">
              <w:rPr>
                <w:b/>
                <w:sz w:val="40"/>
                <w:lang w:val="es-ES"/>
              </w:rPr>
              <w:t xml:space="preserve"> </w:t>
            </w:r>
            <w:proofErr w:type="spellStart"/>
            <w:r w:rsidRPr="00354E3D">
              <w:rPr>
                <w:b/>
                <w:sz w:val="40"/>
                <w:lang w:val="es-ES"/>
              </w:rPr>
              <w:t>frecuentes</w:t>
            </w:r>
            <w:proofErr w:type="spellEnd"/>
          </w:p>
        </w:tc>
      </w:tr>
    </w:tbl>
    <w:p w14:paraId="28E6DB3B" w14:textId="7C227B22" w:rsidR="00354E3D" w:rsidRPr="000D0CB9" w:rsidRDefault="00354E3D" w:rsidP="00766FFD">
      <w:pPr>
        <w:tabs>
          <w:tab w:val="left" w:pos="-1440"/>
          <w:tab w:val="center" w:pos="4680"/>
          <w:tab w:val="left" w:pos="7200"/>
          <w:tab w:val="right" w:pos="9360"/>
        </w:tabs>
        <w:suppressAutoHyphens/>
        <w:spacing w:before="200" w:after="120" w:line="240" w:lineRule="auto"/>
        <w:ind w:right="634"/>
        <w:jc w:val="both"/>
        <w:rPr>
          <w:rFonts w:ascii="Calibri (Body)" w:eastAsia="Times New Roman" w:hAnsi="Calibri (Body)" w:cs="Calibri"/>
          <w:b/>
          <w:bCs/>
          <w:color w:val="4472C4" w:themeColor="accent1"/>
          <w:sz w:val="24"/>
          <w:szCs w:val="24"/>
          <w:lang w:val="fr-FR"/>
        </w:rPr>
      </w:pPr>
      <w:proofErr w:type="spellStart"/>
      <w:r w:rsidRPr="00354E3D">
        <w:rPr>
          <w:rFonts w:ascii="Calibri (Body)" w:eastAsia="Times New Roman" w:hAnsi="Calibri (Body)" w:cs="Calibri"/>
          <w:b/>
          <w:bCs/>
          <w:color w:val="4472C4" w:themeColor="accent1"/>
          <w:sz w:val="24"/>
          <w:szCs w:val="24"/>
          <w:lang w:val="fr-FR"/>
        </w:rPr>
        <w:t>Elegibilidad</w:t>
      </w:r>
      <w:proofErr w:type="spellEnd"/>
    </w:p>
    <w:tbl>
      <w:tblPr>
        <w:tblW w:w="10980" w:type="dxa"/>
        <w:tblLook w:val="04A0" w:firstRow="1" w:lastRow="0" w:firstColumn="1" w:lastColumn="0" w:noHBand="0" w:noVBand="1"/>
      </w:tblPr>
      <w:tblGrid>
        <w:gridCol w:w="10980"/>
      </w:tblGrid>
      <w:tr w:rsidR="004D04AB" w:rsidRPr="00354E3D" w14:paraId="52502D2D" w14:textId="77777777" w:rsidTr="00354E3D">
        <w:trPr>
          <w:trHeight w:val="288"/>
        </w:trPr>
        <w:tc>
          <w:tcPr>
            <w:tcW w:w="10980" w:type="dxa"/>
            <w:tcBorders>
              <w:top w:val="nil"/>
              <w:left w:val="nil"/>
              <w:bottom w:val="nil"/>
              <w:right w:val="nil"/>
            </w:tcBorders>
            <w:shd w:val="clear" w:color="000000" w:fill="8EA9DB"/>
            <w:hideMark/>
          </w:tcPr>
          <w:p w14:paraId="7F9D5844"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¿Quién puede solicitar una subvención del Fondo Fiduciario de la ONU?</w:t>
            </w:r>
          </w:p>
        </w:tc>
      </w:tr>
      <w:tr w:rsidR="004D04AB" w:rsidRPr="00354E3D" w14:paraId="3FBD86CC" w14:textId="77777777" w:rsidTr="00354E3D">
        <w:trPr>
          <w:trHeight w:val="864"/>
        </w:trPr>
        <w:tc>
          <w:tcPr>
            <w:tcW w:w="10980" w:type="dxa"/>
            <w:tcBorders>
              <w:top w:val="nil"/>
              <w:left w:val="nil"/>
              <w:bottom w:val="nil"/>
              <w:right w:val="nil"/>
            </w:tcBorders>
            <w:shd w:val="clear" w:color="auto" w:fill="auto"/>
            <w:hideMark/>
          </w:tcPr>
          <w:p w14:paraId="23F24D34" w14:textId="3B1090C7" w:rsidR="00354E3D" w:rsidRPr="005165AB" w:rsidRDefault="00354E3D" w:rsidP="005165AB">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5165AB">
              <w:rPr>
                <w:rFonts w:asciiTheme="minorHAnsi" w:eastAsia="Times New Roman" w:hAnsiTheme="minorHAnsi" w:cstheme="minorHAnsi"/>
                <w:b/>
                <w:bCs/>
                <w:sz w:val="21"/>
                <w:szCs w:val="21"/>
                <w:lang w:val="es-ES"/>
              </w:rPr>
              <w:t>Organizaciones de la sociedad civil</w:t>
            </w:r>
            <w:r w:rsidRPr="005165AB">
              <w:rPr>
                <w:rFonts w:asciiTheme="minorHAnsi" w:eastAsia="Times New Roman" w:hAnsiTheme="minorHAnsi" w:cstheme="minorHAnsi"/>
                <w:sz w:val="21"/>
                <w:szCs w:val="21"/>
                <w:lang w:val="es-ES"/>
              </w:rPr>
              <w:t xml:space="preserve"> con conocimientos especializados, experiencia y un historial de trabajo sobre los derechos de la mujer y la prevención y/o eliminación de la violencia contra las mujeres y las niñas</w:t>
            </w:r>
            <w:r w:rsidRPr="005165AB">
              <w:rPr>
                <w:rFonts w:asciiTheme="minorHAnsi" w:eastAsia="Times New Roman" w:hAnsiTheme="minorHAnsi" w:cstheme="minorHAnsi"/>
                <w:sz w:val="21"/>
                <w:szCs w:val="21"/>
                <w:lang w:val="es-ES"/>
              </w:rPr>
              <w:t>.</w:t>
            </w:r>
          </w:p>
          <w:p w14:paraId="7BCE7045" w14:textId="77777777" w:rsidR="00354E3D" w:rsidRPr="004D04AB" w:rsidRDefault="00354E3D" w:rsidP="005165AB">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b/>
                <w:bCs/>
                <w:sz w:val="21"/>
                <w:szCs w:val="21"/>
                <w:lang w:val="es-ES"/>
              </w:rPr>
              <w:t>Se dará prioridad a las organizaciones de defensa de los derechos de las mujeres</w:t>
            </w:r>
            <w:r w:rsidRPr="00354E3D">
              <w:rPr>
                <w:rFonts w:asciiTheme="minorHAnsi" w:eastAsia="Times New Roman" w:hAnsiTheme="minorHAnsi" w:cstheme="minorHAnsi"/>
                <w:sz w:val="21"/>
                <w:szCs w:val="21"/>
                <w:lang w:val="es-ES"/>
              </w:rPr>
              <w:t>, en pleno reconocimiento de que son la fuerza motriz de la agenda para poner fin a la violencia contra las mujeres y los movimientos feministas, además de estar a la vanguardia del trabajo de Eliminación de la Violencia contra las Mujeres y las Niñas, al llegar directamente a mujeres y niñas sobrevivientes. </w:t>
            </w:r>
          </w:p>
          <w:p w14:paraId="091A73B0" w14:textId="77777777" w:rsidR="00354E3D" w:rsidRPr="004D04AB" w:rsidRDefault="00354E3D" w:rsidP="005165AB">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b/>
                <w:bCs/>
                <w:sz w:val="21"/>
                <w:szCs w:val="21"/>
                <w:lang w:val="es-ES"/>
              </w:rPr>
              <w:t>Se dará prioridad a las organizaciones de la sociedad civil/organizaciones de defensa de los derechos de las mujeres dirigidas por y para mujeres y niñas marginadas (por ejemplo, dirigidas por integrantes)</w:t>
            </w:r>
            <w:r w:rsidRPr="00354E3D">
              <w:rPr>
                <w:rFonts w:asciiTheme="minorHAnsi" w:eastAsia="Times New Roman" w:hAnsiTheme="minorHAnsi" w:cstheme="minorHAnsi"/>
                <w:sz w:val="21"/>
                <w:szCs w:val="21"/>
                <w:lang w:val="es-ES"/>
              </w:rPr>
              <w:t>, que tengan conocimientos especializados, experiencia y un historial probado de trabajo con mujeres y niñas que enfrenten o corran riesgo de violencia. Se alienta especialmente a las organizaciones dirigidas por niñas y centradas en las niñas a que soliciten.</w:t>
            </w:r>
          </w:p>
          <w:p w14:paraId="68E1F694" w14:textId="56D4DD2F" w:rsidR="00354E3D" w:rsidRPr="00354E3D" w:rsidRDefault="00354E3D" w:rsidP="005165AB">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b/>
                <w:bCs/>
                <w:sz w:val="21"/>
                <w:szCs w:val="21"/>
                <w:lang w:val="es-ES"/>
              </w:rPr>
              <w:t>Se dará prioridad a las organizaciones de la sociedad civil/organizaciones de defensa de los derechos de las mujeres con alcance local o comunitario</w:t>
            </w:r>
            <w:r w:rsidRPr="00354E3D">
              <w:rPr>
                <w:rFonts w:asciiTheme="minorHAnsi" w:eastAsia="Times New Roman" w:hAnsiTheme="minorHAnsi" w:cstheme="minorHAnsi"/>
                <w:sz w:val="21"/>
                <w:szCs w:val="21"/>
                <w:lang w:val="es-ES"/>
              </w:rPr>
              <w:t xml:space="preserve"> que estén mejor situadas para satisfacer las necesidades de las mujeres y las niñas en sus contextos, incluso mediante la colaboración y las asociaciones equitativas. Las solicitudes de organizaciones que no sean locales (pero que cumplan otros criterios) serán recibidas si la propuesta incluye una asociación equitativa con, por ejemplo, organizaciones locales de derechos de las mujeres o grupos dirigidos por sus integrantes orientados a lograr un mayor impacto o alcance comunitario. La propuesta debe demostrar la manera en que la asociación asegurará un equilibrio de poder equitativo que empodere a las organizaciones de la sociedad civil/organizaciones de defensa de los derechos de las mujeres comunitarias/locales.</w:t>
            </w:r>
          </w:p>
        </w:tc>
      </w:tr>
      <w:tr w:rsidR="004D04AB" w:rsidRPr="00354E3D" w14:paraId="12871B59" w14:textId="77777777" w:rsidTr="00354E3D">
        <w:trPr>
          <w:trHeight w:val="288"/>
        </w:trPr>
        <w:tc>
          <w:tcPr>
            <w:tcW w:w="10980" w:type="dxa"/>
            <w:tcBorders>
              <w:top w:val="nil"/>
              <w:left w:val="nil"/>
              <w:bottom w:val="nil"/>
              <w:right w:val="nil"/>
            </w:tcBorders>
            <w:shd w:val="clear" w:color="auto" w:fill="auto"/>
            <w:hideMark/>
          </w:tcPr>
          <w:p w14:paraId="0B74950F"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354E3D" w14:paraId="3FA71E22" w14:textId="77777777" w:rsidTr="00354E3D">
        <w:trPr>
          <w:trHeight w:val="328"/>
        </w:trPr>
        <w:tc>
          <w:tcPr>
            <w:tcW w:w="10980" w:type="dxa"/>
            <w:tcBorders>
              <w:top w:val="nil"/>
              <w:left w:val="nil"/>
              <w:bottom w:val="nil"/>
              <w:right w:val="nil"/>
            </w:tcBorders>
            <w:shd w:val="clear" w:color="000000" w:fill="8EA9DB"/>
            <w:hideMark/>
          </w:tcPr>
          <w:p w14:paraId="6430CFF7"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Para presentar una solicitud, ¿es necesario ser una entidad/organización legalmente registrada?</w:t>
            </w:r>
          </w:p>
        </w:tc>
      </w:tr>
      <w:tr w:rsidR="004D04AB" w:rsidRPr="00354E3D" w14:paraId="55F337B7" w14:textId="77777777" w:rsidTr="00354E3D">
        <w:trPr>
          <w:trHeight w:val="288"/>
        </w:trPr>
        <w:tc>
          <w:tcPr>
            <w:tcW w:w="10980" w:type="dxa"/>
            <w:tcBorders>
              <w:top w:val="nil"/>
              <w:left w:val="nil"/>
              <w:bottom w:val="nil"/>
              <w:right w:val="nil"/>
            </w:tcBorders>
            <w:shd w:val="clear" w:color="auto" w:fill="auto"/>
            <w:hideMark/>
          </w:tcPr>
          <w:p w14:paraId="355CE367" w14:textId="77777777" w:rsidR="00354E3D" w:rsidRPr="004D04AB" w:rsidRDefault="00354E3D" w:rsidP="00354E3D">
            <w:pPr>
              <w:spacing w:after="0" w:line="240" w:lineRule="auto"/>
              <w:rPr>
                <w:rFonts w:asciiTheme="minorHAnsi" w:eastAsia="Times New Roman" w:hAnsiTheme="minorHAnsi" w:cstheme="minorHAnsi"/>
                <w:b/>
                <w:bCs/>
                <w:sz w:val="21"/>
                <w:szCs w:val="21"/>
              </w:rPr>
            </w:pPr>
            <w:proofErr w:type="spellStart"/>
            <w:r w:rsidRPr="00354E3D">
              <w:rPr>
                <w:rFonts w:asciiTheme="minorHAnsi" w:eastAsia="Times New Roman" w:hAnsiTheme="minorHAnsi" w:cstheme="minorHAnsi"/>
                <w:b/>
                <w:bCs/>
                <w:sz w:val="21"/>
                <w:szCs w:val="21"/>
              </w:rPr>
              <w:t>Sí</w:t>
            </w:r>
            <w:proofErr w:type="spellEnd"/>
          </w:p>
          <w:p w14:paraId="146A9B7E" w14:textId="77777777" w:rsidR="00354E3D" w:rsidRPr="004D04AB" w:rsidRDefault="00354E3D" w:rsidP="005165AB">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El solicitante y las organizaciones asociadas en la implementación deben ser entidades registradas legalmente.</w:t>
            </w:r>
          </w:p>
          <w:p w14:paraId="7969F259" w14:textId="77777777" w:rsidR="00354E3D" w:rsidRPr="005165AB" w:rsidRDefault="00354E3D" w:rsidP="005165AB">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Las organizaciones postulantes deben tener un estatuto jurídico ante la autoridad nacional competente. La organización postulante o al menos una de sus organizaciones socias en la implementación deben estar legalmente registradas en el país y/o territorio de implementación. Las organizaciones postulantes deben adjuntar pruebas de su registro legal (o estatuto jurídico) como parte de la solicitud de subvención.</w:t>
            </w:r>
          </w:p>
          <w:p w14:paraId="093BCB4E" w14:textId="708344F4" w:rsidR="00354E3D" w:rsidRPr="00354E3D" w:rsidRDefault="00354E3D" w:rsidP="005165AB">
            <w:pPr>
              <w:pStyle w:val="ListParagraph"/>
              <w:numPr>
                <w:ilvl w:val="0"/>
                <w:numId w:val="20"/>
              </w:numPr>
              <w:spacing w:after="0" w:line="240" w:lineRule="auto"/>
              <w:ind w:left="342"/>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sz w:val="21"/>
                <w:szCs w:val="21"/>
                <w:lang w:val="es-ES"/>
              </w:rPr>
              <w:t>Las solicitudes sin una prueba clara del estatuto jurídico se considerarán incompletas y se eliminarán del proceso de revisión. Note que los artículos de constitución no son una prueba del estatuto jurídico.</w:t>
            </w:r>
          </w:p>
        </w:tc>
      </w:tr>
      <w:tr w:rsidR="004D04AB" w:rsidRPr="00354E3D" w14:paraId="1818A91D" w14:textId="77777777" w:rsidTr="00354E3D">
        <w:trPr>
          <w:trHeight w:val="288"/>
        </w:trPr>
        <w:tc>
          <w:tcPr>
            <w:tcW w:w="10980" w:type="dxa"/>
            <w:tcBorders>
              <w:top w:val="nil"/>
              <w:left w:val="nil"/>
              <w:bottom w:val="nil"/>
              <w:right w:val="nil"/>
            </w:tcBorders>
            <w:shd w:val="clear" w:color="auto" w:fill="auto"/>
            <w:hideMark/>
          </w:tcPr>
          <w:p w14:paraId="766EEA1F"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354E3D" w14:paraId="33ABDDC6" w14:textId="77777777" w:rsidTr="00354E3D">
        <w:trPr>
          <w:trHeight w:val="576"/>
        </w:trPr>
        <w:tc>
          <w:tcPr>
            <w:tcW w:w="10980" w:type="dxa"/>
            <w:tcBorders>
              <w:top w:val="nil"/>
              <w:left w:val="nil"/>
              <w:bottom w:val="nil"/>
              <w:right w:val="nil"/>
            </w:tcBorders>
            <w:shd w:val="clear" w:color="000000" w:fill="8EA9DB"/>
            <w:hideMark/>
          </w:tcPr>
          <w:p w14:paraId="051C8F23"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¿Las organizaciones que no están legalmente registradas puedes postularse?</w:t>
            </w:r>
          </w:p>
        </w:tc>
      </w:tr>
      <w:tr w:rsidR="004D04AB" w:rsidRPr="00354E3D" w14:paraId="1F54BA2C" w14:textId="77777777" w:rsidTr="00354E3D">
        <w:trPr>
          <w:trHeight w:val="288"/>
        </w:trPr>
        <w:tc>
          <w:tcPr>
            <w:tcW w:w="10980" w:type="dxa"/>
            <w:tcBorders>
              <w:top w:val="nil"/>
              <w:left w:val="nil"/>
              <w:bottom w:val="nil"/>
              <w:right w:val="nil"/>
            </w:tcBorders>
            <w:shd w:val="clear" w:color="auto" w:fill="auto"/>
            <w:hideMark/>
          </w:tcPr>
          <w:p w14:paraId="5AB1E067" w14:textId="77777777" w:rsidR="00354E3D" w:rsidRPr="004D04AB" w:rsidRDefault="00354E3D" w:rsidP="00354E3D">
            <w:pPr>
              <w:spacing w:after="0" w:line="240" w:lineRule="auto"/>
              <w:rPr>
                <w:rFonts w:asciiTheme="minorHAnsi" w:eastAsia="Times New Roman" w:hAnsiTheme="minorHAnsi" w:cstheme="minorHAnsi"/>
                <w:b/>
                <w:bCs/>
                <w:sz w:val="21"/>
                <w:szCs w:val="21"/>
              </w:rPr>
            </w:pPr>
            <w:r w:rsidRPr="00354E3D">
              <w:rPr>
                <w:rFonts w:asciiTheme="minorHAnsi" w:eastAsia="Times New Roman" w:hAnsiTheme="minorHAnsi" w:cstheme="minorHAnsi"/>
                <w:b/>
                <w:bCs/>
                <w:sz w:val="21"/>
                <w:szCs w:val="21"/>
              </w:rPr>
              <w:t>No</w:t>
            </w:r>
          </w:p>
          <w:p w14:paraId="6367C746" w14:textId="74FAB1F2" w:rsidR="00EB1E8B" w:rsidRPr="00354E3D" w:rsidRDefault="00EB1E8B" w:rsidP="00DE5EDD">
            <w:pPr>
              <w:pStyle w:val="ListParagraph"/>
              <w:numPr>
                <w:ilvl w:val="0"/>
                <w:numId w:val="20"/>
              </w:numPr>
              <w:spacing w:after="0" w:line="240" w:lineRule="auto"/>
              <w:ind w:left="342"/>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sz w:val="21"/>
                <w:szCs w:val="21"/>
                <w:lang w:val="es-ES"/>
              </w:rPr>
              <w:t>Las organizaciones que no están legalmente registradas no pueden presentar una postulación.</w:t>
            </w:r>
          </w:p>
        </w:tc>
      </w:tr>
      <w:tr w:rsidR="004D04AB" w:rsidRPr="00354E3D" w14:paraId="6742EABD" w14:textId="77777777" w:rsidTr="00354E3D">
        <w:trPr>
          <w:trHeight w:val="288"/>
        </w:trPr>
        <w:tc>
          <w:tcPr>
            <w:tcW w:w="10980" w:type="dxa"/>
            <w:tcBorders>
              <w:top w:val="nil"/>
              <w:left w:val="nil"/>
              <w:bottom w:val="nil"/>
              <w:right w:val="nil"/>
            </w:tcBorders>
            <w:shd w:val="clear" w:color="auto" w:fill="auto"/>
            <w:hideMark/>
          </w:tcPr>
          <w:p w14:paraId="28913FA2"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354E3D" w14:paraId="27A36242" w14:textId="77777777" w:rsidTr="00354E3D">
        <w:trPr>
          <w:trHeight w:val="288"/>
        </w:trPr>
        <w:tc>
          <w:tcPr>
            <w:tcW w:w="10980" w:type="dxa"/>
            <w:tcBorders>
              <w:top w:val="nil"/>
              <w:left w:val="nil"/>
              <w:bottom w:val="nil"/>
              <w:right w:val="nil"/>
            </w:tcBorders>
            <w:shd w:val="clear" w:color="000000" w:fill="8EA9DB"/>
            <w:hideMark/>
          </w:tcPr>
          <w:p w14:paraId="0D343A0B"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¿Puede una organización elegible presentar más de una postulación?</w:t>
            </w:r>
          </w:p>
        </w:tc>
      </w:tr>
      <w:tr w:rsidR="004D04AB" w:rsidRPr="00354E3D" w14:paraId="2BEE6354" w14:textId="77777777" w:rsidTr="00354E3D">
        <w:trPr>
          <w:trHeight w:val="288"/>
        </w:trPr>
        <w:tc>
          <w:tcPr>
            <w:tcW w:w="10980" w:type="dxa"/>
            <w:tcBorders>
              <w:top w:val="nil"/>
              <w:left w:val="nil"/>
              <w:bottom w:val="nil"/>
              <w:right w:val="nil"/>
            </w:tcBorders>
            <w:shd w:val="clear" w:color="auto" w:fill="auto"/>
            <w:hideMark/>
          </w:tcPr>
          <w:p w14:paraId="13A24EB7" w14:textId="77777777" w:rsidR="00354E3D" w:rsidRPr="004D04AB" w:rsidRDefault="00354E3D" w:rsidP="00354E3D">
            <w:pPr>
              <w:spacing w:after="0" w:line="240" w:lineRule="auto"/>
              <w:rPr>
                <w:rFonts w:asciiTheme="minorHAnsi" w:eastAsia="Times New Roman" w:hAnsiTheme="minorHAnsi" w:cstheme="minorHAnsi"/>
                <w:b/>
                <w:bCs/>
                <w:sz w:val="21"/>
                <w:szCs w:val="21"/>
              </w:rPr>
            </w:pPr>
            <w:r w:rsidRPr="00354E3D">
              <w:rPr>
                <w:rFonts w:asciiTheme="minorHAnsi" w:eastAsia="Times New Roman" w:hAnsiTheme="minorHAnsi" w:cstheme="minorHAnsi"/>
                <w:b/>
                <w:bCs/>
                <w:sz w:val="21"/>
                <w:szCs w:val="21"/>
              </w:rPr>
              <w:t>No</w:t>
            </w:r>
          </w:p>
          <w:p w14:paraId="41FD4289" w14:textId="54B287CA" w:rsidR="00EB1E8B" w:rsidRPr="00354E3D" w:rsidRDefault="00EB1E8B" w:rsidP="00DE5EDD">
            <w:pPr>
              <w:pStyle w:val="ListParagraph"/>
              <w:numPr>
                <w:ilvl w:val="0"/>
                <w:numId w:val="20"/>
              </w:numPr>
              <w:spacing w:after="0" w:line="240" w:lineRule="auto"/>
              <w:ind w:left="342"/>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sz w:val="21"/>
                <w:szCs w:val="21"/>
                <w:lang w:val="es-ES"/>
              </w:rPr>
              <w:t>Una organización no puede presentar más de una solicitud, ya sea en calidad de la organización solicitante o de contraparte en la implementación, en todos los países comprendidos en esta convocatoria.</w:t>
            </w:r>
          </w:p>
        </w:tc>
      </w:tr>
      <w:tr w:rsidR="004D04AB" w:rsidRPr="00354E3D" w14:paraId="70FF8410" w14:textId="77777777" w:rsidTr="00354E3D">
        <w:trPr>
          <w:trHeight w:val="288"/>
        </w:trPr>
        <w:tc>
          <w:tcPr>
            <w:tcW w:w="10980" w:type="dxa"/>
            <w:tcBorders>
              <w:top w:val="nil"/>
              <w:left w:val="nil"/>
              <w:bottom w:val="nil"/>
              <w:right w:val="nil"/>
            </w:tcBorders>
            <w:shd w:val="clear" w:color="auto" w:fill="auto"/>
            <w:hideMark/>
          </w:tcPr>
          <w:p w14:paraId="0EAF2A89"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354E3D" w14:paraId="0DEE0A78" w14:textId="77777777" w:rsidTr="00354E3D">
        <w:trPr>
          <w:trHeight w:val="288"/>
        </w:trPr>
        <w:tc>
          <w:tcPr>
            <w:tcW w:w="10980" w:type="dxa"/>
            <w:tcBorders>
              <w:top w:val="nil"/>
              <w:left w:val="nil"/>
              <w:bottom w:val="nil"/>
              <w:right w:val="nil"/>
            </w:tcBorders>
            <w:shd w:val="clear" w:color="000000" w:fill="8EA9DB"/>
            <w:hideMark/>
          </w:tcPr>
          <w:p w14:paraId="157A3FCB"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¿Qué tipo de organizaciones internacionales no gubernamentales (ONGI) son elegibles?</w:t>
            </w:r>
          </w:p>
        </w:tc>
      </w:tr>
      <w:tr w:rsidR="004D04AB" w:rsidRPr="00354E3D" w14:paraId="2520E09A" w14:textId="77777777" w:rsidTr="00DE5EDD">
        <w:trPr>
          <w:trHeight w:val="508"/>
        </w:trPr>
        <w:tc>
          <w:tcPr>
            <w:tcW w:w="10980" w:type="dxa"/>
            <w:tcBorders>
              <w:top w:val="nil"/>
              <w:left w:val="nil"/>
              <w:bottom w:val="nil"/>
              <w:right w:val="nil"/>
            </w:tcBorders>
            <w:shd w:val="clear" w:color="auto" w:fill="auto"/>
            <w:hideMark/>
          </w:tcPr>
          <w:p w14:paraId="00144828" w14:textId="5A3531F5" w:rsidR="00354E3D" w:rsidRPr="00354E3D" w:rsidRDefault="00354E3D"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Son elegibles para presentar una solicitud en el marco de esta convocatoria solo las organizaciones internacionales defensoras de los derechos de las mujeres y las ONGI que se centran explícitamente en la igualdad de género.</w:t>
            </w:r>
          </w:p>
        </w:tc>
      </w:tr>
      <w:tr w:rsidR="004D04AB" w:rsidRPr="00354E3D" w14:paraId="5745A675" w14:textId="77777777" w:rsidTr="00354E3D">
        <w:trPr>
          <w:trHeight w:val="288"/>
        </w:trPr>
        <w:tc>
          <w:tcPr>
            <w:tcW w:w="10980" w:type="dxa"/>
            <w:tcBorders>
              <w:top w:val="nil"/>
              <w:left w:val="nil"/>
              <w:bottom w:val="nil"/>
              <w:right w:val="nil"/>
            </w:tcBorders>
            <w:shd w:val="clear" w:color="auto" w:fill="auto"/>
            <w:hideMark/>
          </w:tcPr>
          <w:p w14:paraId="79554504"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354E3D" w14:paraId="467948C6" w14:textId="77777777" w:rsidTr="00354E3D">
        <w:trPr>
          <w:trHeight w:val="576"/>
        </w:trPr>
        <w:tc>
          <w:tcPr>
            <w:tcW w:w="10980" w:type="dxa"/>
            <w:tcBorders>
              <w:top w:val="nil"/>
              <w:left w:val="nil"/>
              <w:bottom w:val="nil"/>
              <w:right w:val="nil"/>
            </w:tcBorders>
            <w:shd w:val="clear" w:color="000000" w:fill="8EA9DB"/>
            <w:hideMark/>
          </w:tcPr>
          <w:p w14:paraId="260FC806"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¿En el caso de las organizaciones no gubernamentales internacionales (ONGI), ¿puede postularse más de una oficina local, afiliada o asociada?</w:t>
            </w:r>
          </w:p>
        </w:tc>
      </w:tr>
      <w:tr w:rsidR="004D04AB" w:rsidRPr="00354E3D" w14:paraId="60FB6D64" w14:textId="77777777" w:rsidTr="00354E3D">
        <w:trPr>
          <w:trHeight w:val="288"/>
        </w:trPr>
        <w:tc>
          <w:tcPr>
            <w:tcW w:w="10980" w:type="dxa"/>
            <w:tcBorders>
              <w:top w:val="nil"/>
              <w:left w:val="nil"/>
              <w:bottom w:val="nil"/>
              <w:right w:val="nil"/>
            </w:tcBorders>
            <w:shd w:val="clear" w:color="auto" w:fill="auto"/>
            <w:hideMark/>
          </w:tcPr>
          <w:p w14:paraId="128DDEBB" w14:textId="77777777" w:rsidR="00354E3D" w:rsidRPr="004D04AB" w:rsidRDefault="00354E3D" w:rsidP="00354E3D">
            <w:pPr>
              <w:spacing w:after="0" w:line="240" w:lineRule="auto"/>
              <w:rPr>
                <w:rFonts w:asciiTheme="minorHAnsi" w:eastAsia="Times New Roman" w:hAnsiTheme="minorHAnsi" w:cstheme="minorHAnsi"/>
                <w:b/>
                <w:bCs/>
                <w:sz w:val="21"/>
                <w:szCs w:val="21"/>
              </w:rPr>
            </w:pPr>
            <w:r w:rsidRPr="00354E3D">
              <w:rPr>
                <w:rFonts w:asciiTheme="minorHAnsi" w:eastAsia="Times New Roman" w:hAnsiTheme="minorHAnsi" w:cstheme="minorHAnsi"/>
                <w:b/>
                <w:bCs/>
                <w:sz w:val="21"/>
                <w:szCs w:val="21"/>
              </w:rPr>
              <w:t>No</w:t>
            </w:r>
          </w:p>
          <w:p w14:paraId="0F3E38A3" w14:textId="77777777" w:rsidR="00EB1E8B" w:rsidRPr="004D04AB" w:rsidRDefault="00EB1E8B"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Solo puede postularse una oficina por ciclo de financiación. Dicha oficina debe estar legalmente registrada (o presentar su registro legal como asociada en la ejecución) en un país y/o territorio de implementación elegible.</w:t>
            </w:r>
          </w:p>
          <w:p w14:paraId="35E9AF6B" w14:textId="610F83B4" w:rsidR="00EB1E8B" w:rsidRPr="00354E3D" w:rsidRDefault="00EB1E8B" w:rsidP="00DE5EDD">
            <w:pPr>
              <w:pStyle w:val="ListParagraph"/>
              <w:numPr>
                <w:ilvl w:val="0"/>
                <w:numId w:val="20"/>
              </w:numPr>
              <w:spacing w:after="0" w:line="240" w:lineRule="auto"/>
              <w:ind w:left="342"/>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sz w:val="21"/>
                <w:szCs w:val="21"/>
                <w:lang w:val="es-ES"/>
              </w:rPr>
              <w:t>Esto incluye a las filiales nacionales de las ONGI (es decir, solo una filial nacional es elegible por subvención). Además, una ONGI solo puede presentar una solicitud en el marco de esta convocatoria, ya sea en calidad de organización solicitante o de contraparte en la implementación, en todos los países de esta convocatoria.</w:t>
            </w:r>
          </w:p>
        </w:tc>
      </w:tr>
      <w:tr w:rsidR="004D04AB" w:rsidRPr="00354E3D" w14:paraId="459415E0" w14:textId="77777777" w:rsidTr="00354E3D">
        <w:trPr>
          <w:trHeight w:val="288"/>
        </w:trPr>
        <w:tc>
          <w:tcPr>
            <w:tcW w:w="10980" w:type="dxa"/>
            <w:tcBorders>
              <w:top w:val="nil"/>
              <w:left w:val="nil"/>
              <w:bottom w:val="nil"/>
              <w:right w:val="nil"/>
            </w:tcBorders>
            <w:shd w:val="clear" w:color="auto" w:fill="auto"/>
            <w:hideMark/>
          </w:tcPr>
          <w:p w14:paraId="23F693E2"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354E3D" w14:paraId="7D7FB853" w14:textId="77777777" w:rsidTr="00354E3D">
        <w:trPr>
          <w:trHeight w:val="288"/>
        </w:trPr>
        <w:tc>
          <w:tcPr>
            <w:tcW w:w="10980" w:type="dxa"/>
            <w:tcBorders>
              <w:top w:val="nil"/>
              <w:left w:val="nil"/>
              <w:bottom w:val="nil"/>
              <w:right w:val="nil"/>
            </w:tcBorders>
            <w:shd w:val="clear" w:color="000000" w:fill="8EA9DB"/>
            <w:hideMark/>
          </w:tcPr>
          <w:p w14:paraId="5D1804DF"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¿Pueden varias organizaciones postularse juntas?</w:t>
            </w:r>
          </w:p>
        </w:tc>
      </w:tr>
      <w:tr w:rsidR="004D04AB" w:rsidRPr="00354E3D" w14:paraId="534EBCE1" w14:textId="77777777" w:rsidTr="00354E3D">
        <w:trPr>
          <w:trHeight w:val="288"/>
        </w:trPr>
        <w:tc>
          <w:tcPr>
            <w:tcW w:w="10980" w:type="dxa"/>
            <w:tcBorders>
              <w:top w:val="nil"/>
              <w:left w:val="nil"/>
              <w:bottom w:val="nil"/>
              <w:right w:val="nil"/>
            </w:tcBorders>
            <w:shd w:val="clear" w:color="auto" w:fill="auto"/>
            <w:hideMark/>
          </w:tcPr>
          <w:p w14:paraId="62270810" w14:textId="77777777" w:rsidR="00354E3D" w:rsidRPr="004D04AB" w:rsidRDefault="00354E3D" w:rsidP="00354E3D">
            <w:pPr>
              <w:spacing w:after="0" w:line="240" w:lineRule="auto"/>
              <w:rPr>
                <w:rFonts w:asciiTheme="minorHAnsi" w:eastAsia="Times New Roman" w:hAnsiTheme="minorHAnsi" w:cstheme="minorHAnsi"/>
                <w:b/>
                <w:bCs/>
                <w:sz w:val="21"/>
                <w:szCs w:val="21"/>
              </w:rPr>
            </w:pPr>
            <w:proofErr w:type="spellStart"/>
            <w:r w:rsidRPr="00354E3D">
              <w:rPr>
                <w:rFonts w:asciiTheme="minorHAnsi" w:eastAsia="Times New Roman" w:hAnsiTheme="minorHAnsi" w:cstheme="minorHAnsi"/>
                <w:b/>
                <w:bCs/>
                <w:sz w:val="21"/>
                <w:szCs w:val="21"/>
              </w:rPr>
              <w:t>Sí</w:t>
            </w:r>
            <w:proofErr w:type="spellEnd"/>
          </w:p>
          <w:p w14:paraId="0A821B6C" w14:textId="77777777" w:rsidR="00EB1E8B" w:rsidRPr="004D04AB" w:rsidRDefault="00EB1E8B"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Las organizaciones pueden colaborar con los socios en la implementación que sean pertinentes para complementar sus conocimientos especializados, su capacidad de divulgación y fomentar la capacidad de las organizaciones de base.</w:t>
            </w:r>
          </w:p>
          <w:p w14:paraId="27CF35C6" w14:textId="3C62BD53" w:rsidR="00EB1E8B" w:rsidRPr="00354E3D" w:rsidRDefault="00EB1E8B" w:rsidP="00DE5EDD">
            <w:pPr>
              <w:pStyle w:val="ListParagraph"/>
              <w:numPr>
                <w:ilvl w:val="0"/>
                <w:numId w:val="20"/>
              </w:numPr>
              <w:spacing w:after="0" w:line="240" w:lineRule="auto"/>
              <w:ind w:left="342"/>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sz w:val="21"/>
                <w:szCs w:val="21"/>
                <w:lang w:val="es-ES"/>
              </w:rPr>
              <w:t>Se recomienda que la propuesta no incluya más de 3 asociados en la ejecución que recibirán una parte de la financiación solicitada. En estos casos, las propuestas de subvención deben indicar claramente qué organización asumirá la responsabilidad principal de la gestión del proyecto y las obligaciones contractuales.</w:t>
            </w:r>
          </w:p>
        </w:tc>
      </w:tr>
      <w:tr w:rsidR="004D04AB" w:rsidRPr="00354E3D" w14:paraId="19AA6D19" w14:textId="77777777" w:rsidTr="00354E3D">
        <w:trPr>
          <w:trHeight w:val="288"/>
        </w:trPr>
        <w:tc>
          <w:tcPr>
            <w:tcW w:w="10980" w:type="dxa"/>
            <w:tcBorders>
              <w:top w:val="nil"/>
              <w:left w:val="nil"/>
              <w:bottom w:val="nil"/>
              <w:right w:val="nil"/>
            </w:tcBorders>
            <w:shd w:val="clear" w:color="auto" w:fill="auto"/>
            <w:hideMark/>
          </w:tcPr>
          <w:p w14:paraId="216E25BC"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354E3D" w14:paraId="2FE28102" w14:textId="77777777" w:rsidTr="00354E3D">
        <w:trPr>
          <w:trHeight w:val="576"/>
        </w:trPr>
        <w:tc>
          <w:tcPr>
            <w:tcW w:w="10980" w:type="dxa"/>
            <w:tcBorders>
              <w:top w:val="nil"/>
              <w:left w:val="nil"/>
              <w:bottom w:val="nil"/>
              <w:right w:val="nil"/>
            </w:tcBorders>
            <w:shd w:val="clear" w:color="000000" w:fill="8EA9DB"/>
            <w:hideMark/>
          </w:tcPr>
          <w:p w14:paraId="3A281CB8"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Si varias organizaciones se presentan juntas, ¿cómo deberían dividir las funciones y responsabilidades?</w:t>
            </w:r>
          </w:p>
        </w:tc>
      </w:tr>
      <w:tr w:rsidR="004D04AB" w:rsidRPr="00354E3D" w14:paraId="701DEBD3" w14:textId="77777777" w:rsidTr="00354E3D">
        <w:trPr>
          <w:trHeight w:val="2304"/>
        </w:trPr>
        <w:tc>
          <w:tcPr>
            <w:tcW w:w="10980" w:type="dxa"/>
            <w:tcBorders>
              <w:top w:val="nil"/>
              <w:left w:val="nil"/>
              <w:bottom w:val="nil"/>
              <w:right w:val="nil"/>
            </w:tcBorders>
            <w:shd w:val="clear" w:color="auto" w:fill="auto"/>
            <w:hideMark/>
          </w:tcPr>
          <w:p w14:paraId="79BA0CFD" w14:textId="77777777" w:rsidR="00DE5EDD" w:rsidRDefault="00354E3D"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Las funciones y responsabilidades de todos los socios en la implementación deberán describirse claramente en la propuesta.</w:t>
            </w:r>
          </w:p>
          <w:p w14:paraId="2FE2A3DF" w14:textId="71913806" w:rsidR="00354E3D" w:rsidRPr="004D04AB" w:rsidRDefault="00354E3D"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Por ejemplo, la ejecución de componentes específicos de la intervención propuesta puede atribuirse a socios en la implementación concretos. Sin embargo, el solicitante principal (cuyos datos de contacto se proporcionan en la propuesta) es el responsable general de la ejecución programática y financiera, la supervisión, la presentación de informes de avance, los riesgos asociados y los resultados del proyecto en general en toda la labor de todos los socios en la implementación.</w:t>
            </w:r>
          </w:p>
          <w:p w14:paraId="0061D0CC" w14:textId="77777777" w:rsidR="00EB1E8B" w:rsidRPr="004D04AB" w:rsidRDefault="00EB1E8B"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El Fondo Fiduciario de la ONU recomienda ampliamente que los solicitantes principales consideren la posibilidad de firmar un Memorando de Entendimiento (</w:t>
            </w:r>
            <w:proofErr w:type="spellStart"/>
            <w:r w:rsidRPr="00354E3D">
              <w:rPr>
                <w:rFonts w:asciiTheme="minorHAnsi" w:eastAsia="Times New Roman" w:hAnsiTheme="minorHAnsi" w:cstheme="minorHAnsi"/>
                <w:sz w:val="21"/>
                <w:szCs w:val="21"/>
                <w:lang w:val="es-ES"/>
              </w:rPr>
              <w:t>MoU</w:t>
            </w:r>
            <w:proofErr w:type="spellEnd"/>
            <w:r w:rsidRPr="00354E3D">
              <w:rPr>
                <w:rFonts w:asciiTheme="minorHAnsi" w:eastAsia="Times New Roman" w:hAnsiTheme="minorHAnsi" w:cstheme="minorHAnsi"/>
                <w:sz w:val="21"/>
                <w:szCs w:val="21"/>
                <w:lang w:val="es-ES"/>
              </w:rPr>
              <w:t xml:space="preserve">, por sus siglas del </w:t>
            </w:r>
            <w:proofErr w:type="gramStart"/>
            <w:r w:rsidRPr="00354E3D">
              <w:rPr>
                <w:rFonts w:asciiTheme="minorHAnsi" w:eastAsia="Times New Roman" w:hAnsiTheme="minorHAnsi" w:cstheme="minorHAnsi"/>
                <w:sz w:val="21"/>
                <w:szCs w:val="21"/>
                <w:lang w:val="es-ES"/>
              </w:rPr>
              <w:t>inglés)/</w:t>
            </w:r>
            <w:proofErr w:type="gramEnd"/>
            <w:r w:rsidRPr="00354E3D">
              <w:rPr>
                <w:rFonts w:asciiTheme="minorHAnsi" w:eastAsia="Times New Roman" w:hAnsiTheme="minorHAnsi" w:cstheme="minorHAnsi"/>
                <w:sz w:val="21"/>
                <w:szCs w:val="21"/>
                <w:lang w:val="es-ES"/>
              </w:rPr>
              <w:t>contrato con todos sus socios en la implementación en el que se establezcan las funciones, responsabilidades y resultados específicos pertinentes al proyecto y para la duración de la subvención. Si se le concede una subvención, la organización solicitante también será responsable y estará obligada a rendir cuentas respecto del desempeño y la obtención de resultados de su asociado en la ejecución.</w:t>
            </w:r>
          </w:p>
          <w:p w14:paraId="1F7BEC1E" w14:textId="4393C9E5" w:rsidR="00EB1E8B" w:rsidRPr="00354E3D" w:rsidRDefault="00EB1E8B"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De acuerdo con las condiciones del contrato que se firmará entre la organización destinataria de la subvención y ONU Mujeres, en nombre del Fondo Fiduciario de la ONU, solo el solicitante principal es responsable de la gestión de la subvención en su totalidad. Cada organización principal tiene la responsabilidad de asegurarse de que sus socios en la implementación comprendan y cumplan los requisitos, obligaciones y las líneas de rendición de cuentas de la subvención del Fondo Fiduciario de la ONU y de que esta información se comparta con ellos de manera oportuna y completa.</w:t>
            </w:r>
          </w:p>
        </w:tc>
      </w:tr>
      <w:tr w:rsidR="004D04AB" w:rsidRPr="00354E3D" w14:paraId="6F8EAA3D" w14:textId="77777777" w:rsidTr="00354E3D">
        <w:trPr>
          <w:trHeight w:val="288"/>
        </w:trPr>
        <w:tc>
          <w:tcPr>
            <w:tcW w:w="10980" w:type="dxa"/>
            <w:tcBorders>
              <w:top w:val="nil"/>
              <w:left w:val="nil"/>
              <w:bottom w:val="nil"/>
              <w:right w:val="nil"/>
            </w:tcBorders>
            <w:shd w:val="clear" w:color="auto" w:fill="auto"/>
            <w:hideMark/>
          </w:tcPr>
          <w:p w14:paraId="6BCB4122"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354E3D" w14:paraId="785479F3" w14:textId="77777777" w:rsidTr="00EB1E8B">
        <w:trPr>
          <w:trHeight w:val="364"/>
        </w:trPr>
        <w:tc>
          <w:tcPr>
            <w:tcW w:w="10980" w:type="dxa"/>
            <w:tcBorders>
              <w:top w:val="nil"/>
              <w:left w:val="nil"/>
              <w:bottom w:val="nil"/>
              <w:right w:val="nil"/>
            </w:tcBorders>
            <w:shd w:val="clear" w:color="000000" w:fill="8EA9DB"/>
            <w:hideMark/>
          </w:tcPr>
          <w:p w14:paraId="4F25CDC9"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¿Qué tipo de iniciativas apoya el Fondo Fiduciario de la ONU?</w:t>
            </w:r>
          </w:p>
        </w:tc>
      </w:tr>
      <w:tr w:rsidR="004D04AB" w:rsidRPr="00354E3D" w14:paraId="6D0A0AF2" w14:textId="77777777" w:rsidTr="00354E3D">
        <w:trPr>
          <w:trHeight w:val="576"/>
        </w:trPr>
        <w:tc>
          <w:tcPr>
            <w:tcW w:w="10980" w:type="dxa"/>
            <w:tcBorders>
              <w:top w:val="nil"/>
              <w:left w:val="nil"/>
              <w:bottom w:val="nil"/>
              <w:right w:val="nil"/>
            </w:tcBorders>
            <w:shd w:val="clear" w:color="auto" w:fill="auto"/>
            <w:hideMark/>
          </w:tcPr>
          <w:p w14:paraId="5BD748A0" w14:textId="77777777" w:rsidR="00354E3D" w:rsidRPr="00354E3D" w:rsidRDefault="00354E3D"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Por favor véase el documento de la Convocatoria de propuestas para 2021 para más información sobre el tipo de iniciativas consideradas bajo este ciclo de subvención.</w:t>
            </w:r>
          </w:p>
        </w:tc>
      </w:tr>
      <w:tr w:rsidR="004D04AB" w:rsidRPr="00354E3D" w14:paraId="48FC7717" w14:textId="77777777" w:rsidTr="00354E3D">
        <w:trPr>
          <w:trHeight w:val="288"/>
        </w:trPr>
        <w:tc>
          <w:tcPr>
            <w:tcW w:w="10980" w:type="dxa"/>
            <w:tcBorders>
              <w:top w:val="nil"/>
              <w:left w:val="nil"/>
              <w:bottom w:val="nil"/>
              <w:right w:val="nil"/>
            </w:tcBorders>
            <w:shd w:val="clear" w:color="auto" w:fill="auto"/>
            <w:hideMark/>
          </w:tcPr>
          <w:p w14:paraId="3552EA8A"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354E3D" w14:paraId="567079EE" w14:textId="77777777" w:rsidTr="00354E3D">
        <w:trPr>
          <w:trHeight w:val="576"/>
        </w:trPr>
        <w:tc>
          <w:tcPr>
            <w:tcW w:w="10980" w:type="dxa"/>
            <w:tcBorders>
              <w:top w:val="nil"/>
              <w:left w:val="nil"/>
              <w:bottom w:val="nil"/>
              <w:right w:val="nil"/>
            </w:tcBorders>
            <w:shd w:val="clear" w:color="000000" w:fill="8EA9DB"/>
            <w:hideMark/>
          </w:tcPr>
          <w:p w14:paraId="187187B9"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¿Qué hace que una nota conceptual y una propuesta completa sean exitosas?</w:t>
            </w:r>
          </w:p>
        </w:tc>
      </w:tr>
      <w:tr w:rsidR="004D04AB" w:rsidRPr="00354E3D" w14:paraId="5F5020FF" w14:textId="77777777" w:rsidTr="00DE5EDD">
        <w:trPr>
          <w:trHeight w:val="4684"/>
        </w:trPr>
        <w:tc>
          <w:tcPr>
            <w:tcW w:w="10980" w:type="dxa"/>
            <w:tcBorders>
              <w:top w:val="nil"/>
              <w:left w:val="nil"/>
              <w:bottom w:val="nil"/>
              <w:right w:val="nil"/>
            </w:tcBorders>
            <w:shd w:val="clear" w:color="auto" w:fill="auto"/>
            <w:hideMark/>
          </w:tcPr>
          <w:p w14:paraId="4421BE85" w14:textId="7E376AA1" w:rsidR="00DE5EDD" w:rsidRDefault="00354E3D"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lastRenderedPageBreak/>
              <w:t xml:space="preserve">En general, las solicitudes exitosas incluyen los siguientes componentes: (a) se centran en formas concretas de violencia contra las mujeres y las niñas, en lugar de abordar todas las formas de violencia, garantizando así intervenciones más eficaces y dedicadas; b) demuestran una clara articulación de los resultados que se lograrán, para y con quién, dónde y cómo, y con qué fin; c) especifican asociaciones equitativas, especialmente las que tienen grupos y redes de mujeres y describen sus funciones específicas en el proyecto; y (d) indican mecanismos tanto cualitativos como cuantitativos para el seguimiento y la presentación de informes.  </w:t>
            </w:r>
          </w:p>
          <w:p w14:paraId="2F029235" w14:textId="77777777" w:rsidR="00DE5EDD" w:rsidRDefault="00DE5EDD" w:rsidP="00DE5EDD">
            <w:pPr>
              <w:pStyle w:val="ListParagraph"/>
              <w:spacing w:after="0" w:line="240" w:lineRule="auto"/>
              <w:ind w:left="342"/>
              <w:rPr>
                <w:rFonts w:asciiTheme="minorHAnsi" w:eastAsia="Times New Roman" w:hAnsiTheme="minorHAnsi" w:cstheme="minorHAnsi"/>
                <w:sz w:val="21"/>
                <w:szCs w:val="21"/>
                <w:lang w:val="es-ES"/>
              </w:rPr>
            </w:pPr>
          </w:p>
          <w:p w14:paraId="3402825E" w14:textId="7AF759A8" w:rsidR="00354E3D" w:rsidRPr="00354E3D" w:rsidRDefault="00354E3D"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 xml:space="preserve">Para esta convocatoria de propuestas se espera que las aplicaciones se centren en trabajar con mujeres y niñas marginadas y aquellas que sufren formas de discriminación interrelacionadas. Un análisis externo, encargado por el Fondo Fiduciario de las Naciones Unidas y coproducido con antiguos beneficiarios, revela que las organizaciones que trabajan con mujeres y niñas con vulnerabilidades interrelacionadas suelen trabajar en: (1) identificar el grupo específico o grupos específicos de mujeres y niñas que corren alto riesgo de violencia debido a aspectos superpuestos de sus identidades, condición o situación (2) coproducir programación con mujeres que viven con vulnerabilidades superpuestas siempre que sea posible, (3) cómo se crea y refuerza la invisibilidad de ciertos grupos de mujeres y niñas, (4) prestar atención a las relaciones de poder multidimensionales, que involucran a personas, grupos y sistemas que, en conjunto, ponen a mujeres y niñas en riesgo de violencia y (5) trabajar en colaboración con asociados, incluidos los movimientos de mujeres, que se involucren con distintos grupos de mujeres y que construyan un enfoque </w:t>
            </w:r>
            <w:proofErr w:type="spellStart"/>
            <w:r w:rsidRPr="00354E3D">
              <w:rPr>
                <w:rFonts w:asciiTheme="minorHAnsi" w:eastAsia="Times New Roman" w:hAnsiTheme="minorHAnsi" w:cstheme="minorHAnsi"/>
                <w:sz w:val="21"/>
                <w:szCs w:val="21"/>
                <w:lang w:val="es-ES"/>
              </w:rPr>
              <w:t>interseccional</w:t>
            </w:r>
            <w:proofErr w:type="spellEnd"/>
            <w:r w:rsidRPr="00354E3D">
              <w:rPr>
                <w:rFonts w:asciiTheme="minorHAnsi" w:eastAsia="Times New Roman" w:hAnsiTheme="minorHAnsi" w:cstheme="minorHAnsi"/>
                <w:sz w:val="21"/>
                <w:szCs w:val="21"/>
                <w:lang w:val="es-ES"/>
              </w:rPr>
              <w:t xml:space="preserve"> de maneras que maximicen los recursos y el aprendizaje mediante la construcción de sinergias y agendas compartidas. </w:t>
            </w:r>
          </w:p>
        </w:tc>
      </w:tr>
      <w:tr w:rsidR="004D04AB" w:rsidRPr="00354E3D" w14:paraId="6E86AAA3" w14:textId="77777777" w:rsidTr="00354E3D">
        <w:trPr>
          <w:trHeight w:val="288"/>
        </w:trPr>
        <w:tc>
          <w:tcPr>
            <w:tcW w:w="10980" w:type="dxa"/>
            <w:tcBorders>
              <w:top w:val="nil"/>
              <w:left w:val="nil"/>
              <w:bottom w:val="nil"/>
              <w:right w:val="nil"/>
            </w:tcBorders>
            <w:shd w:val="clear" w:color="auto" w:fill="auto"/>
            <w:hideMark/>
          </w:tcPr>
          <w:p w14:paraId="200EB01A"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354E3D" w14:paraId="0C666CF9" w14:textId="77777777" w:rsidTr="00354E3D">
        <w:trPr>
          <w:trHeight w:val="576"/>
        </w:trPr>
        <w:tc>
          <w:tcPr>
            <w:tcW w:w="10980" w:type="dxa"/>
            <w:tcBorders>
              <w:top w:val="nil"/>
              <w:left w:val="nil"/>
              <w:bottom w:val="nil"/>
              <w:right w:val="nil"/>
            </w:tcBorders>
            <w:shd w:val="clear" w:color="000000" w:fill="8EA9DB"/>
            <w:hideMark/>
          </w:tcPr>
          <w:p w14:paraId="3F4D1D36"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¿Pueden las organizaciones destinatarias de subvenciones con proyectos en curso financiados por el Fondo Fiduciario de la ONU solicitar nuevas subvenciones?</w:t>
            </w:r>
          </w:p>
        </w:tc>
      </w:tr>
      <w:tr w:rsidR="004D04AB" w:rsidRPr="00354E3D" w14:paraId="577B9F6B" w14:textId="77777777" w:rsidTr="00354E3D">
        <w:trPr>
          <w:trHeight w:val="288"/>
        </w:trPr>
        <w:tc>
          <w:tcPr>
            <w:tcW w:w="10980" w:type="dxa"/>
            <w:tcBorders>
              <w:top w:val="nil"/>
              <w:left w:val="nil"/>
              <w:bottom w:val="nil"/>
              <w:right w:val="nil"/>
            </w:tcBorders>
            <w:shd w:val="clear" w:color="auto" w:fill="auto"/>
            <w:hideMark/>
          </w:tcPr>
          <w:p w14:paraId="506F4374" w14:textId="77777777" w:rsidR="00354E3D" w:rsidRPr="00354E3D" w:rsidRDefault="00354E3D" w:rsidP="00354E3D">
            <w:pPr>
              <w:spacing w:after="0" w:line="240" w:lineRule="auto"/>
              <w:rPr>
                <w:rFonts w:asciiTheme="minorHAnsi" w:eastAsia="Times New Roman" w:hAnsiTheme="minorHAnsi" w:cstheme="minorHAnsi"/>
                <w:b/>
                <w:bCs/>
                <w:sz w:val="21"/>
                <w:szCs w:val="21"/>
              </w:rPr>
            </w:pPr>
            <w:r w:rsidRPr="00354E3D">
              <w:rPr>
                <w:rFonts w:asciiTheme="minorHAnsi" w:eastAsia="Times New Roman" w:hAnsiTheme="minorHAnsi" w:cstheme="minorHAnsi"/>
                <w:b/>
                <w:bCs/>
                <w:sz w:val="21"/>
                <w:szCs w:val="21"/>
              </w:rPr>
              <w:t>No</w:t>
            </w:r>
          </w:p>
        </w:tc>
      </w:tr>
      <w:tr w:rsidR="004D04AB" w:rsidRPr="00354E3D" w14:paraId="534BECCC" w14:textId="77777777" w:rsidTr="00354E3D">
        <w:trPr>
          <w:trHeight w:val="288"/>
        </w:trPr>
        <w:tc>
          <w:tcPr>
            <w:tcW w:w="10980" w:type="dxa"/>
            <w:tcBorders>
              <w:top w:val="nil"/>
              <w:left w:val="nil"/>
              <w:bottom w:val="nil"/>
              <w:right w:val="nil"/>
            </w:tcBorders>
            <w:shd w:val="clear" w:color="auto" w:fill="auto"/>
            <w:hideMark/>
          </w:tcPr>
          <w:p w14:paraId="3C9FA363" w14:textId="77777777" w:rsidR="00354E3D" w:rsidRPr="00354E3D" w:rsidRDefault="00354E3D" w:rsidP="00354E3D">
            <w:pPr>
              <w:spacing w:after="0" w:line="240" w:lineRule="auto"/>
              <w:rPr>
                <w:rFonts w:asciiTheme="minorHAnsi" w:eastAsia="Times New Roman" w:hAnsiTheme="minorHAnsi" w:cstheme="minorHAnsi"/>
                <w:b/>
                <w:bCs/>
                <w:sz w:val="21"/>
                <w:szCs w:val="21"/>
              </w:rPr>
            </w:pPr>
          </w:p>
        </w:tc>
      </w:tr>
      <w:tr w:rsidR="004D04AB" w:rsidRPr="00354E3D" w14:paraId="7585F1DE" w14:textId="77777777" w:rsidTr="00354E3D">
        <w:trPr>
          <w:trHeight w:val="576"/>
        </w:trPr>
        <w:tc>
          <w:tcPr>
            <w:tcW w:w="10980" w:type="dxa"/>
            <w:tcBorders>
              <w:top w:val="nil"/>
              <w:left w:val="nil"/>
              <w:bottom w:val="nil"/>
              <w:right w:val="nil"/>
            </w:tcBorders>
            <w:shd w:val="clear" w:color="000000" w:fill="8EA9DB"/>
            <w:hideMark/>
          </w:tcPr>
          <w:p w14:paraId="22C8342A"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¿Puede una organización que ha recibido una subvención del Fondo Fiduciario de la ONU en un ciclo de financiación anterior presentar una nueva propuesta?</w:t>
            </w:r>
          </w:p>
        </w:tc>
      </w:tr>
      <w:tr w:rsidR="004D04AB" w:rsidRPr="00354E3D" w14:paraId="4E2BEC66" w14:textId="77777777" w:rsidTr="00354E3D">
        <w:trPr>
          <w:trHeight w:val="288"/>
        </w:trPr>
        <w:tc>
          <w:tcPr>
            <w:tcW w:w="10980" w:type="dxa"/>
            <w:tcBorders>
              <w:top w:val="nil"/>
              <w:left w:val="nil"/>
              <w:bottom w:val="nil"/>
              <w:right w:val="nil"/>
            </w:tcBorders>
            <w:shd w:val="clear" w:color="auto" w:fill="auto"/>
            <w:hideMark/>
          </w:tcPr>
          <w:p w14:paraId="4355D6D2" w14:textId="77777777" w:rsidR="00354E3D" w:rsidRPr="004D04AB" w:rsidRDefault="00354E3D" w:rsidP="00354E3D">
            <w:pPr>
              <w:spacing w:after="0" w:line="240" w:lineRule="auto"/>
              <w:rPr>
                <w:rFonts w:asciiTheme="minorHAnsi" w:eastAsia="Times New Roman" w:hAnsiTheme="minorHAnsi" w:cstheme="minorHAnsi"/>
                <w:b/>
                <w:bCs/>
                <w:sz w:val="21"/>
                <w:szCs w:val="21"/>
              </w:rPr>
            </w:pPr>
            <w:proofErr w:type="spellStart"/>
            <w:r w:rsidRPr="00354E3D">
              <w:rPr>
                <w:rFonts w:asciiTheme="minorHAnsi" w:eastAsia="Times New Roman" w:hAnsiTheme="minorHAnsi" w:cstheme="minorHAnsi"/>
                <w:b/>
                <w:bCs/>
                <w:sz w:val="21"/>
                <w:szCs w:val="21"/>
              </w:rPr>
              <w:t>Sí</w:t>
            </w:r>
            <w:proofErr w:type="spellEnd"/>
          </w:p>
          <w:p w14:paraId="2E9CBDD9" w14:textId="4F1F111A" w:rsidR="00EB1E8B" w:rsidRPr="00354E3D" w:rsidRDefault="00EB1E8B" w:rsidP="00DE5EDD">
            <w:pPr>
              <w:pStyle w:val="ListParagraph"/>
              <w:numPr>
                <w:ilvl w:val="0"/>
                <w:numId w:val="20"/>
              </w:numPr>
              <w:spacing w:after="0" w:line="240" w:lineRule="auto"/>
              <w:ind w:left="342"/>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sz w:val="21"/>
                <w:szCs w:val="21"/>
                <w:lang w:val="es-ES"/>
              </w:rPr>
              <w:t>Una organización que ha recibido previamente una donación puede solicitar siempre que el proyecto anterior financiado por el Fondo Fiduciario de las Naciones Unidas sea operativo, haya sido completado en lo económico y esté cerrado para marzo de 2022.</w:t>
            </w:r>
          </w:p>
        </w:tc>
      </w:tr>
      <w:tr w:rsidR="004D04AB" w:rsidRPr="00354E3D" w14:paraId="282A8BCF" w14:textId="77777777" w:rsidTr="00354E3D">
        <w:trPr>
          <w:trHeight w:val="288"/>
        </w:trPr>
        <w:tc>
          <w:tcPr>
            <w:tcW w:w="10980" w:type="dxa"/>
            <w:tcBorders>
              <w:top w:val="nil"/>
              <w:left w:val="nil"/>
              <w:bottom w:val="nil"/>
              <w:right w:val="nil"/>
            </w:tcBorders>
            <w:shd w:val="clear" w:color="auto" w:fill="auto"/>
            <w:hideMark/>
          </w:tcPr>
          <w:p w14:paraId="7549B826"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354E3D" w14:paraId="20F3DBC7" w14:textId="77777777" w:rsidTr="006977B8">
        <w:trPr>
          <w:trHeight w:val="706"/>
        </w:trPr>
        <w:tc>
          <w:tcPr>
            <w:tcW w:w="10980" w:type="dxa"/>
            <w:tcBorders>
              <w:top w:val="nil"/>
              <w:left w:val="nil"/>
              <w:bottom w:val="nil"/>
              <w:right w:val="nil"/>
            </w:tcBorders>
            <w:shd w:val="clear" w:color="000000" w:fill="8EA9DB"/>
            <w:hideMark/>
          </w:tcPr>
          <w:p w14:paraId="034248EA"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¿Puede una organización elegible presentar la misma propuesta a otra fuente de financiación además del Fondo Fiduciario de la ONU? En caso afirmativo, ¿qué sucede si dos o más fuentes de financiación aprueban la misma propuesta de subvención?</w:t>
            </w:r>
          </w:p>
        </w:tc>
      </w:tr>
      <w:tr w:rsidR="004D04AB" w:rsidRPr="00354E3D" w14:paraId="181E9F9F" w14:textId="77777777" w:rsidTr="00354E3D">
        <w:trPr>
          <w:trHeight w:val="288"/>
        </w:trPr>
        <w:tc>
          <w:tcPr>
            <w:tcW w:w="10980" w:type="dxa"/>
            <w:tcBorders>
              <w:top w:val="nil"/>
              <w:left w:val="nil"/>
              <w:bottom w:val="nil"/>
              <w:right w:val="nil"/>
            </w:tcBorders>
            <w:shd w:val="clear" w:color="auto" w:fill="auto"/>
            <w:hideMark/>
          </w:tcPr>
          <w:p w14:paraId="1114B7D8" w14:textId="77777777" w:rsidR="00354E3D" w:rsidRPr="004D04AB" w:rsidRDefault="00354E3D" w:rsidP="00354E3D">
            <w:pPr>
              <w:spacing w:after="0" w:line="240" w:lineRule="auto"/>
              <w:rPr>
                <w:rFonts w:asciiTheme="minorHAnsi" w:eastAsia="Times New Roman" w:hAnsiTheme="minorHAnsi" w:cstheme="minorHAnsi"/>
                <w:b/>
                <w:bCs/>
                <w:sz w:val="21"/>
                <w:szCs w:val="21"/>
              </w:rPr>
            </w:pPr>
            <w:proofErr w:type="spellStart"/>
            <w:r w:rsidRPr="00354E3D">
              <w:rPr>
                <w:rFonts w:asciiTheme="minorHAnsi" w:eastAsia="Times New Roman" w:hAnsiTheme="minorHAnsi" w:cstheme="minorHAnsi"/>
                <w:b/>
                <w:bCs/>
                <w:sz w:val="21"/>
                <w:szCs w:val="21"/>
              </w:rPr>
              <w:t>Sí</w:t>
            </w:r>
            <w:proofErr w:type="spellEnd"/>
          </w:p>
          <w:p w14:paraId="34B88CFA" w14:textId="77777777" w:rsidR="00EB1E8B" w:rsidRPr="004D04AB" w:rsidRDefault="00EB1E8B"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Se anima a las organizaciones elegibles a presentar sus propuestas a fuentes de financiación adicionales, ya que el proceso de convocatoria de propuestas del Fondo Fiduciario de la ONU es extremadamente competitivo y recibe muchas más propuestas de las que puede financiar. En el caso de que dos o más fuentes de financiación aprueben la misma subvención, se esperaría que las organizaciones comuniquen:</w:t>
            </w:r>
          </w:p>
          <w:p w14:paraId="42FDA81D" w14:textId="77777777" w:rsidR="00EB1E8B" w:rsidRPr="004D04AB" w:rsidRDefault="00EB1E8B"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Si la financiación del Fondo Fiduciario de la ONU y de fuentes adicionales cubre la totalidad del costo del proyecto propuesto;</w:t>
            </w:r>
          </w:p>
          <w:p w14:paraId="53ECFA97" w14:textId="77777777" w:rsidR="00EB1E8B" w:rsidRPr="004D04AB" w:rsidRDefault="00EB1E8B"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Si todavía existe un déficit de financiación y las estrategias propuestas por la organización para colmarlo;</w:t>
            </w:r>
          </w:p>
          <w:p w14:paraId="0C1D8567" w14:textId="77777777" w:rsidR="00EB1E8B" w:rsidRPr="004D04AB" w:rsidRDefault="00EB1E8B"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Si la cantidad recibida excede los recursos necesarios para el proyecto, y cuál sería la cantidad exacta que se necesitaría del Fondo Fiduciario de la ONU;</w:t>
            </w:r>
          </w:p>
          <w:p w14:paraId="46431F90" w14:textId="63936954" w:rsidR="00EB1E8B" w:rsidRPr="00354E3D" w:rsidRDefault="00EB1E8B" w:rsidP="00DE5EDD">
            <w:pPr>
              <w:pStyle w:val="ListParagraph"/>
              <w:numPr>
                <w:ilvl w:val="0"/>
                <w:numId w:val="20"/>
              </w:numPr>
              <w:spacing w:after="0" w:line="240" w:lineRule="auto"/>
              <w:ind w:left="342"/>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sz w:val="21"/>
                <w:szCs w:val="21"/>
                <w:lang w:val="es-ES"/>
              </w:rPr>
              <w:t>Enumerar las contribuciones de los diversos donantes y qué partidas presupuestarias se financian con cada contribución.</w:t>
            </w:r>
          </w:p>
        </w:tc>
      </w:tr>
    </w:tbl>
    <w:p w14:paraId="17E86061" w14:textId="7304563F" w:rsidR="00354E3D" w:rsidRPr="00D175BA" w:rsidRDefault="006977B8" w:rsidP="00766FFD">
      <w:pPr>
        <w:tabs>
          <w:tab w:val="left" w:pos="-1440"/>
          <w:tab w:val="center" w:pos="4680"/>
          <w:tab w:val="left" w:pos="7200"/>
          <w:tab w:val="right" w:pos="9360"/>
        </w:tabs>
        <w:suppressAutoHyphens/>
        <w:spacing w:before="200" w:after="120" w:line="240" w:lineRule="auto"/>
        <w:ind w:right="634"/>
        <w:jc w:val="both"/>
        <w:rPr>
          <w:rFonts w:ascii="Calibri (Body)" w:eastAsia="Times New Roman" w:hAnsi="Calibri (Body)" w:cs="Calibri"/>
          <w:b/>
          <w:bCs/>
          <w:color w:val="4472C4" w:themeColor="accent1"/>
          <w:sz w:val="24"/>
          <w:szCs w:val="24"/>
          <w:lang w:val="fr-FR"/>
        </w:rPr>
      </w:pPr>
      <w:r w:rsidRPr="006977B8">
        <w:rPr>
          <w:rFonts w:ascii="Calibri (Body)" w:eastAsia="Times New Roman" w:hAnsi="Calibri (Body)" w:cs="Calibri"/>
          <w:b/>
          <w:bCs/>
          <w:color w:val="4472C4" w:themeColor="accent1"/>
          <w:sz w:val="24"/>
          <w:szCs w:val="24"/>
          <w:lang w:val="fr-FR"/>
        </w:rPr>
        <w:t xml:space="preserve">Proceso de solicitud y </w:t>
      </w:r>
      <w:proofErr w:type="spellStart"/>
      <w:r w:rsidRPr="006977B8">
        <w:rPr>
          <w:rFonts w:ascii="Calibri (Body)" w:eastAsia="Times New Roman" w:hAnsi="Calibri (Body)" w:cs="Calibri"/>
          <w:b/>
          <w:bCs/>
          <w:color w:val="4472C4" w:themeColor="accent1"/>
          <w:sz w:val="24"/>
          <w:szCs w:val="24"/>
          <w:lang w:val="fr-FR"/>
        </w:rPr>
        <w:t>evaluacion</w:t>
      </w:r>
      <w:proofErr w:type="spellEnd"/>
    </w:p>
    <w:tbl>
      <w:tblPr>
        <w:tblW w:w="10980" w:type="dxa"/>
        <w:tblLook w:val="04A0" w:firstRow="1" w:lastRow="0" w:firstColumn="1" w:lastColumn="0" w:noHBand="0" w:noVBand="1"/>
      </w:tblPr>
      <w:tblGrid>
        <w:gridCol w:w="10980"/>
      </w:tblGrid>
      <w:tr w:rsidR="006977B8" w:rsidRPr="006977B8" w14:paraId="20A1E1FE" w14:textId="77777777" w:rsidTr="006977B8">
        <w:trPr>
          <w:trHeight w:val="288"/>
        </w:trPr>
        <w:tc>
          <w:tcPr>
            <w:tcW w:w="10980" w:type="dxa"/>
            <w:tcBorders>
              <w:top w:val="nil"/>
              <w:left w:val="nil"/>
              <w:bottom w:val="nil"/>
              <w:right w:val="nil"/>
            </w:tcBorders>
            <w:shd w:val="clear" w:color="000000" w:fill="8EA9DB"/>
            <w:hideMark/>
          </w:tcPr>
          <w:p w14:paraId="3B3CA565" w14:textId="77777777" w:rsidR="006977B8" w:rsidRPr="006977B8" w:rsidRDefault="006977B8" w:rsidP="006977B8">
            <w:pPr>
              <w:spacing w:after="0" w:line="240" w:lineRule="auto"/>
              <w:rPr>
                <w:rFonts w:eastAsia="Times New Roman" w:cs="Calibri"/>
                <w:b/>
                <w:bCs/>
                <w:color w:val="000000"/>
                <w:sz w:val="21"/>
                <w:szCs w:val="21"/>
                <w:lang w:val="es-ES"/>
              </w:rPr>
            </w:pPr>
            <w:r w:rsidRPr="006977B8">
              <w:rPr>
                <w:rFonts w:eastAsia="Times New Roman" w:cs="Calibri"/>
                <w:b/>
                <w:bCs/>
                <w:color w:val="000000"/>
                <w:sz w:val="21"/>
                <w:szCs w:val="21"/>
                <w:lang w:val="es-ES"/>
              </w:rPr>
              <w:t>¿Dónde puedo encontrar información sobre la convocatoria de propuestas?</w:t>
            </w:r>
          </w:p>
        </w:tc>
      </w:tr>
      <w:tr w:rsidR="006977B8" w:rsidRPr="006977B8" w14:paraId="0B71C17F" w14:textId="77777777" w:rsidTr="006977B8">
        <w:trPr>
          <w:trHeight w:val="576"/>
        </w:trPr>
        <w:tc>
          <w:tcPr>
            <w:tcW w:w="10980" w:type="dxa"/>
            <w:tcBorders>
              <w:top w:val="nil"/>
              <w:left w:val="nil"/>
              <w:bottom w:val="nil"/>
              <w:right w:val="nil"/>
            </w:tcBorders>
            <w:shd w:val="clear" w:color="auto" w:fill="auto"/>
            <w:hideMark/>
          </w:tcPr>
          <w:p w14:paraId="4D292598" w14:textId="5570C608" w:rsidR="006977B8" w:rsidRPr="00D175BA" w:rsidRDefault="006977B8"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Esta convocatoria de </w:t>
            </w:r>
            <w:r w:rsidRPr="006977B8">
              <w:rPr>
                <w:rFonts w:asciiTheme="minorHAnsi" w:eastAsia="Times New Roman" w:hAnsiTheme="minorHAnsi" w:cstheme="minorHAnsi"/>
                <w:sz w:val="21"/>
                <w:szCs w:val="21"/>
                <w:lang w:val="es-ES"/>
              </w:rPr>
              <w:t>propuestas</w:t>
            </w:r>
            <w:r w:rsidRPr="006977B8">
              <w:rPr>
                <w:rFonts w:eastAsia="Times New Roman" w:cs="Calibri"/>
                <w:color w:val="000000"/>
                <w:sz w:val="21"/>
                <w:szCs w:val="21"/>
                <w:lang w:val="es-ES"/>
              </w:rPr>
              <w:t xml:space="preserve"> se publica en el sitio web del Fondo Fiduciario de la ONU y ONU Mujeres.</w:t>
            </w:r>
          </w:p>
          <w:p w14:paraId="7D679FFE" w14:textId="05D25E3D" w:rsidR="006977B8" w:rsidRPr="006977B8" w:rsidRDefault="00885D77"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lastRenderedPageBreak/>
              <w:t xml:space="preserve">La información sobre la Convocatoria de propuestas se comparte a través de las cuentas de las redes sociales del Fondo Fiduciario de la </w:t>
            </w:r>
            <w:r w:rsidRPr="006977B8">
              <w:rPr>
                <w:rFonts w:asciiTheme="minorHAnsi" w:eastAsia="Times New Roman" w:hAnsiTheme="minorHAnsi" w:cstheme="minorHAnsi"/>
                <w:sz w:val="21"/>
                <w:szCs w:val="21"/>
                <w:lang w:val="es-ES"/>
              </w:rPr>
              <w:t>ONU</w:t>
            </w:r>
            <w:r w:rsidRPr="006977B8">
              <w:rPr>
                <w:rFonts w:eastAsia="Times New Roman" w:cs="Calibri"/>
                <w:color w:val="000000"/>
                <w:sz w:val="21"/>
                <w:szCs w:val="21"/>
                <w:lang w:val="es-ES"/>
              </w:rPr>
              <w:t xml:space="preserve"> y de ONU Mujeres.</w:t>
            </w:r>
          </w:p>
        </w:tc>
      </w:tr>
      <w:tr w:rsidR="006977B8" w:rsidRPr="006977B8" w14:paraId="2D1A72F2" w14:textId="77777777" w:rsidTr="006977B8">
        <w:trPr>
          <w:trHeight w:val="288"/>
        </w:trPr>
        <w:tc>
          <w:tcPr>
            <w:tcW w:w="10980" w:type="dxa"/>
            <w:tcBorders>
              <w:top w:val="nil"/>
              <w:left w:val="nil"/>
              <w:bottom w:val="nil"/>
              <w:right w:val="nil"/>
            </w:tcBorders>
            <w:shd w:val="clear" w:color="auto" w:fill="auto"/>
            <w:hideMark/>
          </w:tcPr>
          <w:p w14:paraId="58E6E635" w14:textId="77777777" w:rsidR="006977B8" w:rsidRPr="006977B8" w:rsidRDefault="006977B8" w:rsidP="006977B8">
            <w:pPr>
              <w:spacing w:after="0" w:line="240" w:lineRule="auto"/>
              <w:rPr>
                <w:rFonts w:eastAsia="Times New Roman" w:cs="Calibri"/>
                <w:color w:val="000000"/>
                <w:sz w:val="21"/>
                <w:szCs w:val="21"/>
                <w:lang w:val="es-ES"/>
              </w:rPr>
            </w:pPr>
          </w:p>
        </w:tc>
      </w:tr>
      <w:tr w:rsidR="006977B8" w:rsidRPr="006977B8" w14:paraId="4117ECFF" w14:textId="77777777" w:rsidTr="006977B8">
        <w:trPr>
          <w:trHeight w:val="288"/>
        </w:trPr>
        <w:tc>
          <w:tcPr>
            <w:tcW w:w="10980" w:type="dxa"/>
            <w:tcBorders>
              <w:top w:val="nil"/>
              <w:left w:val="nil"/>
              <w:bottom w:val="nil"/>
              <w:right w:val="nil"/>
            </w:tcBorders>
            <w:shd w:val="clear" w:color="000000" w:fill="8EA9DB"/>
            <w:hideMark/>
          </w:tcPr>
          <w:p w14:paraId="6AB872C5" w14:textId="77777777" w:rsidR="006977B8" w:rsidRPr="006977B8" w:rsidRDefault="006977B8" w:rsidP="006977B8">
            <w:pPr>
              <w:spacing w:after="0" w:line="240" w:lineRule="auto"/>
              <w:rPr>
                <w:rFonts w:eastAsia="Times New Roman" w:cs="Calibri"/>
                <w:b/>
                <w:bCs/>
                <w:color w:val="000000"/>
                <w:sz w:val="21"/>
                <w:szCs w:val="21"/>
              </w:rPr>
            </w:pPr>
            <w:r w:rsidRPr="006977B8">
              <w:rPr>
                <w:rFonts w:eastAsia="Times New Roman" w:cs="Calibri"/>
                <w:b/>
                <w:bCs/>
                <w:color w:val="000000"/>
                <w:sz w:val="21"/>
                <w:szCs w:val="21"/>
              </w:rPr>
              <w:t>¿</w:t>
            </w:r>
            <w:proofErr w:type="spellStart"/>
            <w:r w:rsidRPr="006977B8">
              <w:rPr>
                <w:rFonts w:eastAsia="Times New Roman" w:cs="Calibri"/>
                <w:b/>
                <w:bCs/>
                <w:color w:val="000000"/>
                <w:sz w:val="21"/>
                <w:szCs w:val="21"/>
              </w:rPr>
              <w:t>Cómo</w:t>
            </w:r>
            <w:proofErr w:type="spellEnd"/>
            <w:r w:rsidRPr="006977B8">
              <w:rPr>
                <w:rFonts w:eastAsia="Times New Roman" w:cs="Calibri"/>
                <w:b/>
                <w:bCs/>
                <w:color w:val="000000"/>
                <w:sz w:val="21"/>
                <w:szCs w:val="21"/>
              </w:rPr>
              <w:t xml:space="preserve"> </w:t>
            </w:r>
            <w:proofErr w:type="spellStart"/>
            <w:r w:rsidRPr="006977B8">
              <w:rPr>
                <w:rFonts w:eastAsia="Times New Roman" w:cs="Calibri"/>
                <w:b/>
                <w:bCs/>
                <w:color w:val="000000"/>
                <w:sz w:val="21"/>
                <w:szCs w:val="21"/>
              </w:rPr>
              <w:t>presentarse</w:t>
            </w:r>
            <w:proofErr w:type="spellEnd"/>
            <w:r w:rsidRPr="006977B8">
              <w:rPr>
                <w:rFonts w:eastAsia="Times New Roman" w:cs="Calibri"/>
                <w:b/>
                <w:bCs/>
                <w:color w:val="000000"/>
                <w:sz w:val="21"/>
                <w:szCs w:val="21"/>
              </w:rPr>
              <w:t>?</w:t>
            </w:r>
          </w:p>
        </w:tc>
      </w:tr>
      <w:tr w:rsidR="006977B8" w:rsidRPr="006977B8" w14:paraId="6A71F198" w14:textId="77777777" w:rsidTr="006977B8">
        <w:trPr>
          <w:trHeight w:val="576"/>
        </w:trPr>
        <w:tc>
          <w:tcPr>
            <w:tcW w:w="10980" w:type="dxa"/>
            <w:tcBorders>
              <w:top w:val="nil"/>
              <w:left w:val="nil"/>
              <w:bottom w:val="nil"/>
              <w:right w:val="nil"/>
            </w:tcBorders>
            <w:shd w:val="clear" w:color="auto" w:fill="auto"/>
            <w:hideMark/>
          </w:tcPr>
          <w:p w14:paraId="1A8DAE94" w14:textId="77777777" w:rsidR="006977B8" w:rsidRPr="00D175BA" w:rsidRDefault="006977B8"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Los </w:t>
            </w:r>
            <w:r w:rsidRPr="006977B8">
              <w:rPr>
                <w:rFonts w:asciiTheme="minorHAnsi" w:eastAsia="Times New Roman" w:hAnsiTheme="minorHAnsi" w:cstheme="minorHAnsi"/>
                <w:sz w:val="21"/>
                <w:szCs w:val="21"/>
                <w:lang w:val="es-ES"/>
              </w:rPr>
              <w:t>solicitantes</w:t>
            </w:r>
            <w:r w:rsidRPr="006977B8">
              <w:rPr>
                <w:rFonts w:eastAsia="Times New Roman" w:cs="Calibri"/>
                <w:color w:val="000000"/>
                <w:sz w:val="21"/>
                <w:szCs w:val="21"/>
                <w:lang w:val="es-ES"/>
              </w:rPr>
              <w:t xml:space="preserve"> deben presentar propuestas iniciales en forma de Nota conceptual del proyecto.</w:t>
            </w:r>
          </w:p>
          <w:p w14:paraId="730AC81D" w14:textId="591095B0" w:rsidR="00D175BA" w:rsidRPr="00D175BA" w:rsidRDefault="00D175BA"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Todas las solicitudes deben presentarse en línea a través del sistema de solicitudes del Fondo Fiduciario de la ONU en la página web </w:t>
            </w:r>
            <w:hyperlink r:id="rId13" w:history="1">
              <w:r w:rsidRPr="006977B8">
                <w:rPr>
                  <w:rStyle w:val="Hyperlink"/>
                  <w:rFonts w:eastAsia="Times New Roman" w:cs="Calibri"/>
                  <w:sz w:val="21"/>
                  <w:szCs w:val="21"/>
                  <w:lang w:val="es-ES"/>
                </w:rPr>
                <w:t>https://grants.untf.unwomen.org/</w:t>
              </w:r>
            </w:hyperlink>
            <w:r w:rsidRPr="006977B8">
              <w:rPr>
                <w:rFonts w:eastAsia="Times New Roman" w:cs="Calibri"/>
                <w:color w:val="000000"/>
                <w:sz w:val="21"/>
                <w:szCs w:val="21"/>
                <w:lang w:val="es-ES"/>
              </w:rPr>
              <w:t>.</w:t>
            </w:r>
          </w:p>
          <w:p w14:paraId="4DEBCF06" w14:textId="6C4B6F87" w:rsidR="00D175BA" w:rsidRPr="006977B8" w:rsidRDefault="00D175BA"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El </w:t>
            </w:r>
            <w:r w:rsidRPr="006977B8">
              <w:rPr>
                <w:rFonts w:asciiTheme="minorHAnsi" w:eastAsia="Times New Roman" w:hAnsiTheme="minorHAnsi" w:cstheme="minorHAnsi"/>
                <w:sz w:val="21"/>
                <w:szCs w:val="21"/>
                <w:lang w:val="es-ES"/>
              </w:rPr>
              <w:t>Fondo</w:t>
            </w:r>
            <w:r w:rsidRPr="006977B8">
              <w:rPr>
                <w:rFonts w:eastAsia="Times New Roman" w:cs="Calibri"/>
                <w:color w:val="000000"/>
                <w:sz w:val="21"/>
                <w:szCs w:val="21"/>
                <w:lang w:val="es-ES"/>
              </w:rPr>
              <w:t xml:space="preserve"> Fiduciario de la ONU no aceptará solicitudes presentadas por correo electrónico, correo ordinario y/o fax.</w:t>
            </w:r>
          </w:p>
        </w:tc>
      </w:tr>
      <w:tr w:rsidR="006977B8" w:rsidRPr="006977B8" w14:paraId="417690CD" w14:textId="77777777" w:rsidTr="006977B8">
        <w:trPr>
          <w:trHeight w:val="288"/>
        </w:trPr>
        <w:tc>
          <w:tcPr>
            <w:tcW w:w="10980" w:type="dxa"/>
            <w:tcBorders>
              <w:top w:val="nil"/>
              <w:left w:val="nil"/>
              <w:bottom w:val="nil"/>
              <w:right w:val="nil"/>
            </w:tcBorders>
            <w:shd w:val="clear" w:color="auto" w:fill="auto"/>
            <w:hideMark/>
          </w:tcPr>
          <w:p w14:paraId="2A20A56A" w14:textId="77777777" w:rsidR="006977B8" w:rsidRPr="006977B8" w:rsidRDefault="006977B8" w:rsidP="006977B8">
            <w:pPr>
              <w:spacing w:after="0" w:line="240" w:lineRule="auto"/>
              <w:rPr>
                <w:rFonts w:eastAsia="Times New Roman" w:cs="Calibri"/>
                <w:color w:val="000000"/>
                <w:sz w:val="21"/>
                <w:szCs w:val="21"/>
                <w:lang w:val="es-ES"/>
              </w:rPr>
            </w:pPr>
          </w:p>
        </w:tc>
      </w:tr>
      <w:tr w:rsidR="006977B8" w:rsidRPr="006977B8" w14:paraId="4D98C469" w14:textId="77777777" w:rsidTr="006977B8">
        <w:trPr>
          <w:trHeight w:val="288"/>
        </w:trPr>
        <w:tc>
          <w:tcPr>
            <w:tcW w:w="10980" w:type="dxa"/>
            <w:tcBorders>
              <w:top w:val="nil"/>
              <w:left w:val="nil"/>
              <w:bottom w:val="nil"/>
              <w:right w:val="nil"/>
            </w:tcBorders>
            <w:shd w:val="clear" w:color="000000" w:fill="8EA9DB"/>
            <w:hideMark/>
          </w:tcPr>
          <w:p w14:paraId="7C9DD246" w14:textId="77777777" w:rsidR="006977B8" w:rsidRPr="006977B8" w:rsidRDefault="006977B8" w:rsidP="006977B8">
            <w:pPr>
              <w:spacing w:after="0" w:line="240" w:lineRule="auto"/>
              <w:rPr>
                <w:rFonts w:eastAsia="Times New Roman" w:cs="Calibri"/>
                <w:b/>
                <w:bCs/>
                <w:color w:val="000000"/>
                <w:sz w:val="21"/>
                <w:szCs w:val="21"/>
                <w:lang w:val="es-ES"/>
              </w:rPr>
            </w:pPr>
            <w:r w:rsidRPr="006977B8">
              <w:rPr>
                <w:rFonts w:eastAsia="Times New Roman" w:cs="Calibri"/>
                <w:b/>
                <w:bCs/>
                <w:color w:val="000000"/>
                <w:sz w:val="21"/>
                <w:szCs w:val="21"/>
                <w:lang w:val="es-ES"/>
              </w:rPr>
              <w:t>¿En qué idioma puedo presentar mi candidatura?</w:t>
            </w:r>
          </w:p>
        </w:tc>
      </w:tr>
      <w:tr w:rsidR="006977B8" w:rsidRPr="006977B8" w14:paraId="24361BC6" w14:textId="77777777" w:rsidTr="006977B8">
        <w:trPr>
          <w:trHeight w:val="288"/>
        </w:trPr>
        <w:tc>
          <w:tcPr>
            <w:tcW w:w="10980" w:type="dxa"/>
            <w:tcBorders>
              <w:top w:val="nil"/>
              <w:left w:val="nil"/>
              <w:bottom w:val="nil"/>
              <w:right w:val="nil"/>
            </w:tcBorders>
            <w:shd w:val="clear" w:color="auto" w:fill="auto"/>
            <w:hideMark/>
          </w:tcPr>
          <w:p w14:paraId="4DE0F112" w14:textId="741B469C" w:rsidR="006977B8" w:rsidRPr="00D175BA" w:rsidRDefault="006977B8"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Las </w:t>
            </w:r>
            <w:r w:rsidRPr="006977B8">
              <w:rPr>
                <w:rFonts w:asciiTheme="minorHAnsi" w:eastAsia="Times New Roman" w:hAnsiTheme="minorHAnsi" w:cstheme="minorHAnsi"/>
                <w:sz w:val="21"/>
                <w:szCs w:val="21"/>
                <w:lang w:val="es-ES"/>
              </w:rPr>
              <w:t>candidaturas</w:t>
            </w:r>
            <w:r w:rsidRPr="006977B8">
              <w:rPr>
                <w:rFonts w:eastAsia="Times New Roman" w:cs="Calibri"/>
                <w:color w:val="000000"/>
                <w:sz w:val="21"/>
                <w:szCs w:val="21"/>
                <w:lang w:val="es-ES"/>
              </w:rPr>
              <w:t xml:space="preserve"> pueden presentarse en inglés, en francés o en español.</w:t>
            </w:r>
          </w:p>
          <w:p w14:paraId="78B3C915" w14:textId="498D22F8" w:rsidR="00D175BA" w:rsidRPr="006977B8" w:rsidRDefault="00D175BA"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Tenga en cuenta que, si bien la Convocatoria también está disponible en árabe, chino y ruso, las solicitudes solo se aceptan en inglés, </w:t>
            </w:r>
            <w:r w:rsidRPr="006977B8">
              <w:rPr>
                <w:rFonts w:asciiTheme="minorHAnsi" w:eastAsia="Times New Roman" w:hAnsiTheme="minorHAnsi" w:cstheme="minorHAnsi"/>
                <w:sz w:val="21"/>
                <w:szCs w:val="21"/>
                <w:lang w:val="es-ES"/>
              </w:rPr>
              <w:t>francés</w:t>
            </w:r>
            <w:r w:rsidRPr="006977B8">
              <w:rPr>
                <w:rFonts w:eastAsia="Times New Roman" w:cs="Calibri"/>
                <w:color w:val="000000"/>
                <w:sz w:val="21"/>
                <w:szCs w:val="21"/>
                <w:lang w:val="es-ES"/>
              </w:rPr>
              <w:t xml:space="preserve"> y español.</w:t>
            </w:r>
          </w:p>
        </w:tc>
      </w:tr>
      <w:tr w:rsidR="006977B8" w:rsidRPr="006977B8" w14:paraId="0B3880D5" w14:textId="77777777" w:rsidTr="006977B8">
        <w:trPr>
          <w:trHeight w:val="288"/>
        </w:trPr>
        <w:tc>
          <w:tcPr>
            <w:tcW w:w="10980" w:type="dxa"/>
            <w:tcBorders>
              <w:top w:val="nil"/>
              <w:left w:val="nil"/>
              <w:bottom w:val="nil"/>
              <w:right w:val="nil"/>
            </w:tcBorders>
            <w:shd w:val="clear" w:color="auto" w:fill="auto"/>
            <w:hideMark/>
          </w:tcPr>
          <w:p w14:paraId="6BE354C9" w14:textId="77777777" w:rsidR="006977B8" w:rsidRPr="006977B8" w:rsidRDefault="006977B8" w:rsidP="006977B8">
            <w:pPr>
              <w:spacing w:after="0" w:line="240" w:lineRule="auto"/>
              <w:rPr>
                <w:rFonts w:eastAsia="Times New Roman" w:cs="Calibri"/>
                <w:color w:val="000000"/>
                <w:sz w:val="21"/>
                <w:szCs w:val="21"/>
                <w:lang w:val="es-ES"/>
              </w:rPr>
            </w:pPr>
          </w:p>
        </w:tc>
      </w:tr>
      <w:tr w:rsidR="006977B8" w:rsidRPr="006977B8" w14:paraId="2214EDD1" w14:textId="77777777" w:rsidTr="006977B8">
        <w:trPr>
          <w:trHeight w:val="288"/>
        </w:trPr>
        <w:tc>
          <w:tcPr>
            <w:tcW w:w="10980" w:type="dxa"/>
            <w:tcBorders>
              <w:top w:val="nil"/>
              <w:left w:val="nil"/>
              <w:bottom w:val="nil"/>
              <w:right w:val="nil"/>
            </w:tcBorders>
            <w:shd w:val="clear" w:color="000000" w:fill="8EA9DB"/>
            <w:hideMark/>
          </w:tcPr>
          <w:p w14:paraId="11B32EBE" w14:textId="77777777" w:rsidR="006977B8" w:rsidRPr="006977B8" w:rsidRDefault="006977B8" w:rsidP="006977B8">
            <w:pPr>
              <w:spacing w:after="0" w:line="240" w:lineRule="auto"/>
              <w:rPr>
                <w:rFonts w:eastAsia="Times New Roman" w:cs="Calibri"/>
                <w:b/>
                <w:bCs/>
                <w:color w:val="000000"/>
                <w:sz w:val="21"/>
                <w:szCs w:val="21"/>
                <w:lang w:val="es-ES"/>
              </w:rPr>
            </w:pPr>
            <w:r w:rsidRPr="006977B8">
              <w:rPr>
                <w:rFonts w:eastAsia="Times New Roman" w:cs="Calibri"/>
                <w:b/>
                <w:bCs/>
                <w:color w:val="000000"/>
                <w:sz w:val="21"/>
                <w:szCs w:val="21"/>
                <w:lang w:val="es-ES"/>
              </w:rPr>
              <w:t>¿En qué consiste el proceso para la evaluación y preselección de solicitudes?</w:t>
            </w:r>
          </w:p>
        </w:tc>
      </w:tr>
      <w:tr w:rsidR="006977B8" w:rsidRPr="006977B8" w14:paraId="0C7B58DE" w14:textId="77777777" w:rsidTr="00885D77">
        <w:trPr>
          <w:trHeight w:val="526"/>
        </w:trPr>
        <w:tc>
          <w:tcPr>
            <w:tcW w:w="10980" w:type="dxa"/>
            <w:tcBorders>
              <w:top w:val="nil"/>
              <w:left w:val="nil"/>
              <w:bottom w:val="nil"/>
              <w:right w:val="nil"/>
            </w:tcBorders>
            <w:shd w:val="clear" w:color="auto" w:fill="auto"/>
            <w:hideMark/>
          </w:tcPr>
          <w:p w14:paraId="17F426A5" w14:textId="6963BA01" w:rsidR="006977B8" w:rsidRPr="006977B8" w:rsidRDefault="006977B8"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Las solicitudes son evaluadas por expertos independientes y por el Comité </w:t>
            </w:r>
            <w:proofErr w:type="gramStart"/>
            <w:r w:rsidRPr="006977B8">
              <w:rPr>
                <w:rFonts w:eastAsia="Times New Roman" w:cs="Calibri"/>
                <w:color w:val="000000"/>
                <w:sz w:val="21"/>
                <w:szCs w:val="21"/>
                <w:lang w:val="es-ES"/>
              </w:rPr>
              <w:t>Interinstitucional  Asesor</w:t>
            </w:r>
            <w:proofErr w:type="gramEnd"/>
            <w:r w:rsidRPr="006977B8">
              <w:rPr>
                <w:rFonts w:eastAsia="Times New Roman" w:cs="Calibri"/>
                <w:color w:val="000000"/>
                <w:sz w:val="21"/>
                <w:szCs w:val="21"/>
                <w:lang w:val="es-ES"/>
              </w:rPr>
              <w:t xml:space="preserve"> de Programas de las Naciones </w:t>
            </w:r>
            <w:r w:rsidRPr="006977B8">
              <w:rPr>
                <w:rFonts w:asciiTheme="minorHAnsi" w:eastAsia="Times New Roman" w:hAnsiTheme="minorHAnsi" w:cstheme="minorHAnsi"/>
                <w:sz w:val="21"/>
                <w:szCs w:val="21"/>
                <w:lang w:val="es-ES"/>
              </w:rPr>
              <w:t>Unidas</w:t>
            </w:r>
            <w:r w:rsidRPr="006977B8">
              <w:rPr>
                <w:rFonts w:eastAsia="Times New Roman" w:cs="Calibri"/>
                <w:color w:val="000000"/>
                <w:sz w:val="21"/>
                <w:szCs w:val="21"/>
                <w:lang w:val="es-ES"/>
              </w:rPr>
              <w:t xml:space="preserve"> y se selecciona un subconjunto de solicitantes para una subvención. </w:t>
            </w:r>
          </w:p>
        </w:tc>
      </w:tr>
      <w:tr w:rsidR="006977B8" w:rsidRPr="006977B8" w14:paraId="5361C1EA" w14:textId="77777777" w:rsidTr="006977B8">
        <w:trPr>
          <w:trHeight w:val="288"/>
        </w:trPr>
        <w:tc>
          <w:tcPr>
            <w:tcW w:w="10980" w:type="dxa"/>
            <w:tcBorders>
              <w:top w:val="nil"/>
              <w:left w:val="nil"/>
              <w:bottom w:val="nil"/>
              <w:right w:val="nil"/>
            </w:tcBorders>
            <w:shd w:val="clear" w:color="auto" w:fill="auto"/>
            <w:hideMark/>
          </w:tcPr>
          <w:p w14:paraId="730CF6B7" w14:textId="77777777" w:rsidR="006977B8" w:rsidRPr="006977B8" w:rsidRDefault="006977B8" w:rsidP="006977B8">
            <w:pPr>
              <w:spacing w:after="0" w:line="240" w:lineRule="auto"/>
              <w:rPr>
                <w:rFonts w:eastAsia="Times New Roman" w:cs="Calibri"/>
                <w:color w:val="000000"/>
                <w:sz w:val="21"/>
                <w:szCs w:val="21"/>
                <w:lang w:val="es-ES"/>
              </w:rPr>
            </w:pPr>
          </w:p>
        </w:tc>
      </w:tr>
      <w:tr w:rsidR="006977B8" w:rsidRPr="006977B8" w14:paraId="3DA83DCF" w14:textId="77777777" w:rsidTr="006977B8">
        <w:trPr>
          <w:trHeight w:val="288"/>
        </w:trPr>
        <w:tc>
          <w:tcPr>
            <w:tcW w:w="10980" w:type="dxa"/>
            <w:tcBorders>
              <w:top w:val="nil"/>
              <w:left w:val="nil"/>
              <w:bottom w:val="nil"/>
              <w:right w:val="nil"/>
            </w:tcBorders>
            <w:shd w:val="clear" w:color="000000" w:fill="8EA9DB"/>
            <w:hideMark/>
          </w:tcPr>
          <w:p w14:paraId="68591C86" w14:textId="77777777" w:rsidR="006977B8" w:rsidRPr="006977B8" w:rsidRDefault="006977B8" w:rsidP="006977B8">
            <w:pPr>
              <w:spacing w:after="0" w:line="240" w:lineRule="auto"/>
              <w:rPr>
                <w:rFonts w:eastAsia="Times New Roman" w:cs="Calibri"/>
                <w:b/>
                <w:bCs/>
                <w:color w:val="000000"/>
                <w:sz w:val="21"/>
                <w:szCs w:val="21"/>
                <w:lang w:val="es-ES"/>
              </w:rPr>
            </w:pPr>
            <w:r w:rsidRPr="006977B8">
              <w:rPr>
                <w:rFonts w:eastAsia="Times New Roman" w:cs="Calibri"/>
                <w:b/>
                <w:bCs/>
                <w:color w:val="000000"/>
                <w:sz w:val="21"/>
                <w:szCs w:val="21"/>
                <w:lang w:val="es-ES"/>
              </w:rPr>
              <w:t>¿Cuál es el procedimiento para los candidatos preseleccionados?</w:t>
            </w:r>
          </w:p>
        </w:tc>
      </w:tr>
      <w:tr w:rsidR="006977B8" w:rsidRPr="006977B8" w14:paraId="202D62CE" w14:textId="77777777" w:rsidTr="006977B8">
        <w:trPr>
          <w:trHeight w:val="288"/>
        </w:trPr>
        <w:tc>
          <w:tcPr>
            <w:tcW w:w="10980" w:type="dxa"/>
            <w:tcBorders>
              <w:top w:val="nil"/>
              <w:left w:val="nil"/>
              <w:bottom w:val="nil"/>
              <w:right w:val="nil"/>
            </w:tcBorders>
            <w:shd w:val="clear" w:color="auto" w:fill="auto"/>
            <w:hideMark/>
          </w:tcPr>
          <w:p w14:paraId="026C09BA" w14:textId="0D03E48D" w:rsidR="006977B8" w:rsidRPr="00D175BA" w:rsidRDefault="006977B8"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Se invita a los solicitantes preseleccionados a presentar propuestas completas.</w:t>
            </w:r>
          </w:p>
          <w:p w14:paraId="3B66E4EC" w14:textId="77777777" w:rsidR="00D175BA" w:rsidRPr="00D175BA" w:rsidRDefault="00D175BA"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Un grupo final de solicitudes de subvención es revisado y aprobado por Comité Asesor Global del Programa Interinstitucional de las </w:t>
            </w:r>
            <w:r w:rsidRPr="006977B8">
              <w:rPr>
                <w:rFonts w:asciiTheme="minorHAnsi" w:eastAsia="Times New Roman" w:hAnsiTheme="minorHAnsi" w:cstheme="minorHAnsi"/>
                <w:sz w:val="21"/>
                <w:szCs w:val="21"/>
                <w:lang w:val="es-ES"/>
              </w:rPr>
              <w:t>Naciones</w:t>
            </w:r>
            <w:r w:rsidRPr="006977B8">
              <w:rPr>
                <w:rFonts w:eastAsia="Times New Roman" w:cs="Calibri"/>
                <w:color w:val="000000"/>
                <w:sz w:val="21"/>
                <w:szCs w:val="21"/>
                <w:lang w:val="es-ES"/>
              </w:rPr>
              <w:t xml:space="preserve"> Unidas (GPAC).</w:t>
            </w:r>
          </w:p>
          <w:p w14:paraId="184AF0FE" w14:textId="77777777" w:rsidR="00D175BA" w:rsidRPr="00D175BA" w:rsidRDefault="00D175BA"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Tras la selección final y la aceptación de la subvención, se firmará un acuerdo con ONU Mujeres en nombre del Fondo Fiduciario </w:t>
            </w:r>
            <w:r w:rsidRPr="006977B8">
              <w:rPr>
                <w:rFonts w:asciiTheme="minorHAnsi" w:eastAsia="Times New Roman" w:hAnsiTheme="minorHAnsi" w:cstheme="minorHAnsi"/>
                <w:sz w:val="21"/>
                <w:szCs w:val="21"/>
                <w:lang w:val="es-ES"/>
              </w:rPr>
              <w:t>de</w:t>
            </w:r>
            <w:r w:rsidRPr="006977B8">
              <w:rPr>
                <w:rFonts w:eastAsia="Times New Roman" w:cs="Calibri"/>
                <w:color w:val="000000"/>
                <w:sz w:val="21"/>
                <w:szCs w:val="21"/>
                <w:lang w:val="es-ES"/>
              </w:rPr>
              <w:t xml:space="preserve"> la ONU.</w:t>
            </w:r>
          </w:p>
          <w:p w14:paraId="7A581513" w14:textId="0E0C02BD" w:rsidR="00D175BA" w:rsidRPr="006977B8" w:rsidRDefault="00D175BA"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Una vez </w:t>
            </w:r>
            <w:r w:rsidRPr="006977B8">
              <w:rPr>
                <w:rFonts w:asciiTheme="minorHAnsi" w:eastAsia="Times New Roman" w:hAnsiTheme="minorHAnsi" w:cstheme="minorHAnsi"/>
                <w:sz w:val="21"/>
                <w:szCs w:val="21"/>
                <w:lang w:val="es-ES"/>
              </w:rPr>
              <w:t>que</w:t>
            </w:r>
            <w:r w:rsidRPr="006977B8">
              <w:rPr>
                <w:rFonts w:eastAsia="Times New Roman" w:cs="Calibri"/>
                <w:color w:val="000000"/>
                <w:sz w:val="21"/>
                <w:szCs w:val="21"/>
                <w:lang w:val="es-ES"/>
              </w:rPr>
              <w:t xml:space="preserve"> se firmen los acuerdos, se desembolsa a la organización destinataria de la subvención la financiación del primer año.</w:t>
            </w:r>
          </w:p>
        </w:tc>
      </w:tr>
      <w:tr w:rsidR="006977B8" w:rsidRPr="006977B8" w14:paraId="177C760B" w14:textId="77777777" w:rsidTr="006977B8">
        <w:trPr>
          <w:trHeight w:val="288"/>
        </w:trPr>
        <w:tc>
          <w:tcPr>
            <w:tcW w:w="10980" w:type="dxa"/>
            <w:tcBorders>
              <w:top w:val="nil"/>
              <w:left w:val="nil"/>
              <w:bottom w:val="nil"/>
              <w:right w:val="nil"/>
            </w:tcBorders>
            <w:shd w:val="clear" w:color="auto" w:fill="auto"/>
            <w:hideMark/>
          </w:tcPr>
          <w:p w14:paraId="36D1537B" w14:textId="77777777" w:rsidR="006977B8" w:rsidRPr="006977B8" w:rsidRDefault="006977B8" w:rsidP="006977B8">
            <w:pPr>
              <w:spacing w:after="0" w:line="240" w:lineRule="auto"/>
              <w:rPr>
                <w:rFonts w:eastAsia="Times New Roman" w:cs="Calibri"/>
                <w:color w:val="000000"/>
                <w:sz w:val="21"/>
                <w:szCs w:val="21"/>
                <w:lang w:val="es-ES"/>
              </w:rPr>
            </w:pPr>
          </w:p>
        </w:tc>
      </w:tr>
      <w:tr w:rsidR="006977B8" w:rsidRPr="006977B8" w14:paraId="71C60792" w14:textId="77777777" w:rsidTr="006977B8">
        <w:trPr>
          <w:trHeight w:val="576"/>
        </w:trPr>
        <w:tc>
          <w:tcPr>
            <w:tcW w:w="10980" w:type="dxa"/>
            <w:tcBorders>
              <w:top w:val="nil"/>
              <w:left w:val="nil"/>
              <w:bottom w:val="nil"/>
              <w:right w:val="nil"/>
            </w:tcBorders>
            <w:shd w:val="clear" w:color="000000" w:fill="8EA9DB"/>
            <w:hideMark/>
          </w:tcPr>
          <w:p w14:paraId="1CC94E1A" w14:textId="77777777" w:rsidR="006977B8" w:rsidRPr="006977B8" w:rsidRDefault="006977B8" w:rsidP="006977B8">
            <w:pPr>
              <w:spacing w:after="0" w:line="240" w:lineRule="auto"/>
              <w:rPr>
                <w:rFonts w:eastAsia="Times New Roman" w:cs="Calibri"/>
                <w:b/>
                <w:bCs/>
                <w:color w:val="000000"/>
                <w:sz w:val="21"/>
                <w:szCs w:val="21"/>
                <w:lang w:val="es-ES"/>
              </w:rPr>
            </w:pPr>
            <w:r w:rsidRPr="006977B8">
              <w:rPr>
                <w:rFonts w:eastAsia="Times New Roman" w:cs="Calibri"/>
                <w:b/>
                <w:bCs/>
                <w:color w:val="000000"/>
                <w:sz w:val="21"/>
                <w:szCs w:val="21"/>
                <w:lang w:val="es-ES"/>
              </w:rPr>
              <w:t>¿Si mi solicitud no tuvo éxito, ¿puedo recibir información sobre cómo mejorarla?</w:t>
            </w:r>
          </w:p>
        </w:tc>
      </w:tr>
      <w:tr w:rsidR="006977B8" w:rsidRPr="006977B8" w14:paraId="62337646" w14:textId="77777777" w:rsidTr="00885D77">
        <w:trPr>
          <w:trHeight w:val="436"/>
        </w:trPr>
        <w:tc>
          <w:tcPr>
            <w:tcW w:w="10980" w:type="dxa"/>
            <w:tcBorders>
              <w:top w:val="nil"/>
              <w:left w:val="nil"/>
              <w:bottom w:val="nil"/>
              <w:right w:val="nil"/>
            </w:tcBorders>
            <w:shd w:val="clear" w:color="auto" w:fill="auto"/>
            <w:hideMark/>
          </w:tcPr>
          <w:p w14:paraId="551D5ADB" w14:textId="1ABB6628" w:rsidR="006977B8" w:rsidRPr="006977B8" w:rsidRDefault="006977B8"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Debido al elevado volumen de solicitudes, el Fondo Fiduciario de la ONU lamentablemente no está en condiciones de </w:t>
            </w:r>
            <w:r w:rsidRPr="006977B8">
              <w:rPr>
                <w:rFonts w:asciiTheme="minorHAnsi" w:eastAsia="Times New Roman" w:hAnsiTheme="minorHAnsi" w:cstheme="minorHAnsi"/>
                <w:sz w:val="21"/>
                <w:szCs w:val="21"/>
                <w:lang w:val="es-ES"/>
              </w:rPr>
              <w:t>proporcionar</w:t>
            </w:r>
            <w:r w:rsidRPr="006977B8">
              <w:rPr>
                <w:rFonts w:eastAsia="Times New Roman" w:cs="Calibri"/>
                <w:color w:val="000000"/>
                <w:sz w:val="21"/>
                <w:szCs w:val="21"/>
                <w:lang w:val="es-ES"/>
              </w:rPr>
              <w:t xml:space="preserve"> información individual sobre propuestas específicas.</w:t>
            </w:r>
          </w:p>
        </w:tc>
      </w:tr>
      <w:tr w:rsidR="006977B8" w:rsidRPr="006977B8" w14:paraId="0C8883AA" w14:textId="77777777" w:rsidTr="006977B8">
        <w:trPr>
          <w:trHeight w:val="288"/>
        </w:trPr>
        <w:tc>
          <w:tcPr>
            <w:tcW w:w="10980" w:type="dxa"/>
            <w:tcBorders>
              <w:top w:val="nil"/>
              <w:left w:val="nil"/>
              <w:bottom w:val="nil"/>
              <w:right w:val="nil"/>
            </w:tcBorders>
            <w:shd w:val="clear" w:color="auto" w:fill="auto"/>
            <w:hideMark/>
          </w:tcPr>
          <w:p w14:paraId="6B4D38CA" w14:textId="77777777" w:rsidR="006977B8" w:rsidRPr="006977B8" w:rsidRDefault="006977B8" w:rsidP="006977B8">
            <w:pPr>
              <w:spacing w:after="0" w:line="240" w:lineRule="auto"/>
              <w:rPr>
                <w:rFonts w:eastAsia="Times New Roman" w:cs="Calibri"/>
                <w:color w:val="000000"/>
                <w:sz w:val="21"/>
                <w:szCs w:val="21"/>
                <w:lang w:val="es-ES"/>
              </w:rPr>
            </w:pPr>
          </w:p>
        </w:tc>
      </w:tr>
      <w:tr w:rsidR="006977B8" w:rsidRPr="006977B8" w14:paraId="7F31C758" w14:textId="77777777" w:rsidTr="006977B8">
        <w:trPr>
          <w:trHeight w:val="288"/>
        </w:trPr>
        <w:tc>
          <w:tcPr>
            <w:tcW w:w="10980" w:type="dxa"/>
            <w:tcBorders>
              <w:top w:val="nil"/>
              <w:left w:val="nil"/>
              <w:bottom w:val="nil"/>
              <w:right w:val="nil"/>
            </w:tcBorders>
            <w:shd w:val="clear" w:color="000000" w:fill="8EA9DB"/>
            <w:hideMark/>
          </w:tcPr>
          <w:p w14:paraId="6C2FC1FC" w14:textId="77777777" w:rsidR="006977B8" w:rsidRPr="006977B8" w:rsidRDefault="006977B8" w:rsidP="006977B8">
            <w:pPr>
              <w:spacing w:after="0" w:line="240" w:lineRule="auto"/>
              <w:rPr>
                <w:rFonts w:eastAsia="Times New Roman" w:cs="Calibri"/>
                <w:b/>
                <w:bCs/>
                <w:color w:val="000000"/>
                <w:sz w:val="21"/>
                <w:szCs w:val="21"/>
                <w:lang w:val="es-ES"/>
              </w:rPr>
            </w:pPr>
            <w:r w:rsidRPr="006977B8">
              <w:rPr>
                <w:rFonts w:eastAsia="Times New Roman" w:cs="Calibri"/>
                <w:b/>
                <w:bCs/>
                <w:color w:val="000000"/>
                <w:sz w:val="21"/>
                <w:szCs w:val="21"/>
                <w:lang w:val="es-ES"/>
              </w:rPr>
              <w:t>¿Cómo se notifica la decisión a las organizaciones postulantes seleccionadas?</w:t>
            </w:r>
          </w:p>
        </w:tc>
      </w:tr>
      <w:tr w:rsidR="006977B8" w:rsidRPr="006977B8" w14:paraId="6EED8AC3" w14:textId="77777777" w:rsidTr="00885D77">
        <w:trPr>
          <w:trHeight w:val="526"/>
        </w:trPr>
        <w:tc>
          <w:tcPr>
            <w:tcW w:w="10980" w:type="dxa"/>
            <w:tcBorders>
              <w:top w:val="nil"/>
              <w:left w:val="nil"/>
              <w:bottom w:val="nil"/>
              <w:right w:val="nil"/>
            </w:tcBorders>
            <w:shd w:val="clear" w:color="auto" w:fill="auto"/>
            <w:hideMark/>
          </w:tcPr>
          <w:p w14:paraId="33B98344" w14:textId="5CADA43D" w:rsidR="006977B8" w:rsidRPr="006977B8" w:rsidRDefault="006977B8" w:rsidP="00844A28">
            <w:pPr>
              <w:pStyle w:val="ListParagraph"/>
              <w:numPr>
                <w:ilvl w:val="0"/>
                <w:numId w:val="20"/>
              </w:numPr>
              <w:spacing w:after="0" w:line="240" w:lineRule="auto"/>
              <w:ind w:left="342"/>
              <w:rPr>
                <w:rFonts w:eastAsia="Times New Roman" w:cs="Calibri"/>
                <w:color w:val="1C1C1C"/>
                <w:sz w:val="21"/>
                <w:szCs w:val="21"/>
                <w:lang w:val="es-ES"/>
              </w:rPr>
            </w:pPr>
            <w:r w:rsidRPr="006977B8">
              <w:rPr>
                <w:rFonts w:eastAsia="Times New Roman" w:cs="Calibri"/>
                <w:color w:val="1C1C1C"/>
                <w:sz w:val="21"/>
                <w:szCs w:val="21"/>
                <w:lang w:val="es-ES"/>
              </w:rPr>
              <w:t>El Fondo Fiduciario de las Naciones Unidas informa sobre la situación de las solicitudes mediante el envío de un correo electrónico a las direcciones facilitadas por las organizaciones postulantes en la solicitud en línea.</w:t>
            </w:r>
          </w:p>
        </w:tc>
      </w:tr>
    </w:tbl>
    <w:p w14:paraId="72CCCFB6" w14:textId="183E0D08" w:rsidR="00354E3D" w:rsidRPr="00B40377" w:rsidRDefault="00B40377" w:rsidP="00766FFD">
      <w:pPr>
        <w:tabs>
          <w:tab w:val="left" w:pos="-1440"/>
          <w:tab w:val="center" w:pos="4680"/>
          <w:tab w:val="left" w:pos="7200"/>
          <w:tab w:val="right" w:pos="9360"/>
        </w:tabs>
        <w:suppressAutoHyphens/>
        <w:spacing w:before="200" w:after="120" w:line="240" w:lineRule="auto"/>
        <w:ind w:right="634"/>
        <w:jc w:val="both"/>
        <w:rPr>
          <w:rFonts w:ascii="Calibri (Body)" w:eastAsia="Times New Roman" w:hAnsi="Calibri (Body)" w:cs="Calibri"/>
          <w:b/>
          <w:bCs/>
          <w:color w:val="4472C4" w:themeColor="accent1"/>
          <w:sz w:val="24"/>
          <w:szCs w:val="24"/>
          <w:lang w:val="fr-FR"/>
        </w:rPr>
      </w:pPr>
      <w:r w:rsidRPr="00B40377">
        <w:rPr>
          <w:rFonts w:ascii="Calibri (Body)" w:eastAsia="Times New Roman" w:hAnsi="Calibri (Body)" w:cs="Calibri"/>
          <w:b/>
          <w:bCs/>
          <w:color w:val="4472C4" w:themeColor="accent1"/>
          <w:sz w:val="24"/>
          <w:szCs w:val="24"/>
          <w:lang w:val="fr-FR"/>
        </w:rPr>
        <w:t>Presupuestos y solicitudes de financiación</w:t>
      </w:r>
    </w:p>
    <w:tbl>
      <w:tblPr>
        <w:tblW w:w="10980" w:type="dxa"/>
        <w:tblLook w:val="04A0" w:firstRow="1" w:lastRow="0" w:firstColumn="1" w:lastColumn="0" w:noHBand="0" w:noVBand="1"/>
      </w:tblPr>
      <w:tblGrid>
        <w:gridCol w:w="10980"/>
      </w:tblGrid>
      <w:tr w:rsidR="00B40377" w:rsidRPr="00B40377" w14:paraId="53835E16" w14:textId="77777777" w:rsidTr="00B40377">
        <w:trPr>
          <w:trHeight w:val="288"/>
        </w:trPr>
        <w:tc>
          <w:tcPr>
            <w:tcW w:w="10980" w:type="dxa"/>
            <w:tcBorders>
              <w:top w:val="nil"/>
              <w:left w:val="nil"/>
              <w:bottom w:val="nil"/>
              <w:right w:val="nil"/>
            </w:tcBorders>
            <w:shd w:val="clear" w:color="000000" w:fill="8EA9DB"/>
            <w:hideMark/>
          </w:tcPr>
          <w:p w14:paraId="13DAFF5D" w14:textId="77777777" w:rsidR="00B40377" w:rsidRPr="00B40377" w:rsidRDefault="00B40377" w:rsidP="00B40377">
            <w:pPr>
              <w:spacing w:after="0" w:line="240" w:lineRule="auto"/>
              <w:rPr>
                <w:rFonts w:eastAsia="Times New Roman" w:cs="Calibri"/>
                <w:b/>
                <w:bCs/>
                <w:color w:val="000000"/>
                <w:sz w:val="21"/>
                <w:szCs w:val="21"/>
                <w:lang w:val="es-ES"/>
              </w:rPr>
            </w:pPr>
            <w:r w:rsidRPr="00B40377">
              <w:rPr>
                <w:rFonts w:eastAsia="Times New Roman" w:cs="Calibri"/>
                <w:b/>
                <w:bCs/>
                <w:color w:val="000000"/>
                <w:sz w:val="21"/>
                <w:szCs w:val="21"/>
                <w:lang w:val="es-ES"/>
              </w:rPr>
              <w:t>¿Hay algún límite recomendado para solicitar financiación?</w:t>
            </w:r>
          </w:p>
        </w:tc>
      </w:tr>
      <w:tr w:rsidR="00B40377" w:rsidRPr="00B40377" w14:paraId="093AB7B7" w14:textId="77777777" w:rsidTr="00B40377">
        <w:trPr>
          <w:trHeight w:val="288"/>
        </w:trPr>
        <w:tc>
          <w:tcPr>
            <w:tcW w:w="10980" w:type="dxa"/>
            <w:tcBorders>
              <w:top w:val="nil"/>
              <w:left w:val="nil"/>
              <w:bottom w:val="nil"/>
              <w:right w:val="nil"/>
            </w:tcBorders>
            <w:shd w:val="clear" w:color="auto" w:fill="auto"/>
            <w:hideMark/>
          </w:tcPr>
          <w:p w14:paraId="486FD997" w14:textId="77777777" w:rsidR="00B40377" w:rsidRPr="00D31B8A" w:rsidRDefault="00B40377" w:rsidP="00B40377">
            <w:pPr>
              <w:spacing w:after="0" w:line="240" w:lineRule="auto"/>
              <w:rPr>
                <w:rFonts w:eastAsia="Times New Roman" w:cs="Calibri"/>
                <w:b/>
                <w:bCs/>
                <w:color w:val="000000"/>
                <w:sz w:val="21"/>
                <w:szCs w:val="21"/>
              </w:rPr>
            </w:pPr>
            <w:proofErr w:type="spellStart"/>
            <w:r w:rsidRPr="00B40377">
              <w:rPr>
                <w:rFonts w:eastAsia="Times New Roman" w:cs="Calibri"/>
                <w:b/>
                <w:bCs/>
                <w:color w:val="000000"/>
                <w:sz w:val="21"/>
                <w:szCs w:val="21"/>
              </w:rPr>
              <w:t>Sí</w:t>
            </w:r>
            <w:proofErr w:type="spellEnd"/>
            <w:r w:rsidRPr="00B40377">
              <w:rPr>
                <w:rFonts w:eastAsia="Times New Roman" w:cs="Calibri"/>
                <w:b/>
                <w:bCs/>
                <w:color w:val="000000"/>
                <w:sz w:val="21"/>
                <w:szCs w:val="21"/>
              </w:rPr>
              <w:t>.</w:t>
            </w:r>
          </w:p>
          <w:p w14:paraId="12453152" w14:textId="77777777" w:rsidR="00D31B8A" w:rsidRPr="00D31B8A" w:rsidRDefault="00D31B8A" w:rsidP="00D31B8A">
            <w:pPr>
              <w:pStyle w:val="ListParagraph"/>
              <w:numPr>
                <w:ilvl w:val="0"/>
                <w:numId w:val="20"/>
              </w:numPr>
              <w:spacing w:after="0" w:line="240" w:lineRule="auto"/>
              <w:ind w:left="342"/>
              <w:rPr>
                <w:rFonts w:eastAsia="Times New Roman" w:cs="Calibri"/>
                <w:color w:val="000000"/>
                <w:sz w:val="21"/>
                <w:szCs w:val="21"/>
                <w:lang w:val="es-ES"/>
              </w:rPr>
            </w:pPr>
            <w:r w:rsidRPr="00B40377">
              <w:rPr>
                <w:rFonts w:eastAsia="Times New Roman" w:cs="Calibri"/>
                <w:color w:val="000000"/>
                <w:sz w:val="21"/>
                <w:szCs w:val="21"/>
                <w:lang w:val="es-ES"/>
              </w:rPr>
              <w:t xml:space="preserve">Concederemos </w:t>
            </w:r>
            <w:r w:rsidRPr="00B40377">
              <w:rPr>
                <w:rFonts w:eastAsia="Times New Roman" w:cs="Calibri"/>
                <w:color w:val="1C1C1C"/>
                <w:sz w:val="21"/>
                <w:szCs w:val="21"/>
                <w:lang w:val="es-ES"/>
              </w:rPr>
              <w:t>subvenciones</w:t>
            </w:r>
            <w:r w:rsidRPr="00B40377">
              <w:rPr>
                <w:rFonts w:eastAsia="Times New Roman" w:cs="Calibri"/>
                <w:color w:val="000000"/>
                <w:sz w:val="21"/>
                <w:szCs w:val="21"/>
                <w:lang w:val="es-ES"/>
              </w:rPr>
              <w:t xml:space="preserve"> entre 50.000 y 150.000 dólares de Estados Unidos para pequeñas organizaciones de la sociedad civil. Para ser considerada una “pequeña organización”, el presupuesto operativo anual de la organización debe haber sido inferior a 200.000 dólares de Estados Unidos (en promedio) en los últimos tres años.</w:t>
            </w:r>
          </w:p>
          <w:p w14:paraId="13D23986" w14:textId="77777777" w:rsidR="00D31B8A" w:rsidRPr="00D31B8A" w:rsidRDefault="00D31B8A" w:rsidP="00D31B8A">
            <w:pPr>
              <w:pStyle w:val="ListParagraph"/>
              <w:numPr>
                <w:ilvl w:val="0"/>
                <w:numId w:val="20"/>
              </w:numPr>
              <w:spacing w:after="0" w:line="240" w:lineRule="auto"/>
              <w:ind w:left="342"/>
              <w:rPr>
                <w:rFonts w:eastAsia="Times New Roman" w:cs="Calibri"/>
                <w:color w:val="000000"/>
                <w:sz w:val="21"/>
                <w:szCs w:val="21"/>
                <w:lang w:val="es-ES"/>
              </w:rPr>
            </w:pPr>
            <w:r w:rsidRPr="00B40377">
              <w:rPr>
                <w:rFonts w:eastAsia="Times New Roman" w:cs="Calibri"/>
                <w:color w:val="000000"/>
                <w:sz w:val="21"/>
                <w:szCs w:val="21"/>
                <w:lang w:val="es-ES"/>
              </w:rPr>
              <w:t xml:space="preserve">Concederemos </w:t>
            </w:r>
            <w:r w:rsidRPr="00B40377">
              <w:rPr>
                <w:rFonts w:eastAsia="Times New Roman" w:cs="Calibri"/>
                <w:color w:val="1C1C1C"/>
                <w:sz w:val="21"/>
                <w:szCs w:val="21"/>
                <w:lang w:val="es-ES"/>
              </w:rPr>
              <w:t>subvenciones</w:t>
            </w:r>
            <w:r w:rsidRPr="00B40377">
              <w:rPr>
                <w:rFonts w:eastAsia="Times New Roman" w:cs="Calibri"/>
                <w:color w:val="000000"/>
                <w:sz w:val="21"/>
                <w:szCs w:val="21"/>
                <w:lang w:val="es-ES"/>
              </w:rPr>
              <w:t xml:space="preserve"> de entre 150.001 y 1.000.000 de dólares de Estados Unidos a todas las demás organizaciones de la sociedad civil. </w:t>
            </w:r>
          </w:p>
          <w:p w14:paraId="71BD60E2" w14:textId="3EDA9283" w:rsidR="00D31B8A" w:rsidRPr="00B40377" w:rsidRDefault="00D31B8A" w:rsidP="00D31B8A">
            <w:pPr>
              <w:pStyle w:val="ListParagraph"/>
              <w:numPr>
                <w:ilvl w:val="0"/>
                <w:numId w:val="20"/>
              </w:numPr>
              <w:spacing w:after="0" w:line="240" w:lineRule="auto"/>
              <w:ind w:left="342"/>
              <w:rPr>
                <w:rFonts w:eastAsia="Times New Roman" w:cs="Calibri"/>
                <w:b/>
                <w:bCs/>
                <w:color w:val="000000"/>
                <w:sz w:val="21"/>
                <w:szCs w:val="21"/>
                <w:lang w:val="es-ES"/>
              </w:rPr>
            </w:pPr>
            <w:r w:rsidRPr="00B40377">
              <w:rPr>
                <w:rFonts w:eastAsia="Times New Roman" w:cs="Calibri"/>
                <w:sz w:val="21"/>
                <w:szCs w:val="21"/>
                <w:lang w:val="es-ES"/>
              </w:rPr>
              <w:t xml:space="preserve">Las organizaciones deberían considerar su propia capacidad de operación y de absorción cuando presenten una solicitud de financiación. En general, </w:t>
            </w:r>
            <w:r w:rsidRPr="00B40377">
              <w:rPr>
                <w:rFonts w:eastAsia="Times New Roman" w:cs="Calibri"/>
                <w:b/>
                <w:bCs/>
                <w:sz w:val="21"/>
                <w:szCs w:val="21"/>
                <w:lang w:val="es-ES"/>
              </w:rPr>
              <w:t>una organización no puede solicitar una cantidad de subvención de más de tres veces el presupuesto anual de la organización</w:t>
            </w:r>
            <w:r w:rsidRPr="00B40377">
              <w:rPr>
                <w:rFonts w:eastAsia="Times New Roman" w:cs="Calibri"/>
                <w:sz w:val="21"/>
                <w:szCs w:val="21"/>
                <w:lang w:val="es-ES"/>
              </w:rPr>
              <w:t xml:space="preserve"> (partiendo del presupuesto promedio de la organización de los últimos 3 </w:t>
            </w:r>
            <w:r w:rsidRPr="00B40377">
              <w:rPr>
                <w:rFonts w:eastAsia="Times New Roman" w:cs="Calibri"/>
                <w:sz w:val="21"/>
                <w:szCs w:val="21"/>
                <w:lang w:val="es-ES"/>
              </w:rPr>
              <w:lastRenderedPageBreak/>
              <w:t>años). Evaluaremos la capacidad de absorción frente a los informes financieros y de auditoría, así como la información anual sobre el presupuesto de la organización presentada como parte de la solicitud. </w:t>
            </w:r>
          </w:p>
        </w:tc>
      </w:tr>
      <w:tr w:rsidR="00B40377" w:rsidRPr="00B40377" w14:paraId="52CCF231" w14:textId="77777777" w:rsidTr="00B40377">
        <w:trPr>
          <w:trHeight w:val="288"/>
        </w:trPr>
        <w:tc>
          <w:tcPr>
            <w:tcW w:w="10980" w:type="dxa"/>
            <w:tcBorders>
              <w:top w:val="nil"/>
              <w:left w:val="nil"/>
              <w:bottom w:val="nil"/>
              <w:right w:val="nil"/>
            </w:tcBorders>
            <w:shd w:val="clear" w:color="auto" w:fill="auto"/>
            <w:hideMark/>
          </w:tcPr>
          <w:p w14:paraId="0F2D2ABB" w14:textId="77777777" w:rsidR="00B40377" w:rsidRPr="00B40377" w:rsidRDefault="00B40377" w:rsidP="00B40377">
            <w:pPr>
              <w:spacing w:after="0" w:line="240" w:lineRule="auto"/>
              <w:rPr>
                <w:rFonts w:eastAsia="Times New Roman" w:cs="Calibri"/>
                <w:color w:val="FF0000"/>
                <w:sz w:val="21"/>
                <w:szCs w:val="21"/>
                <w:lang w:val="es-ES"/>
              </w:rPr>
            </w:pPr>
          </w:p>
        </w:tc>
      </w:tr>
      <w:tr w:rsidR="00B40377" w:rsidRPr="00B40377" w14:paraId="52E496C3" w14:textId="77777777" w:rsidTr="00B40377">
        <w:trPr>
          <w:trHeight w:val="288"/>
        </w:trPr>
        <w:tc>
          <w:tcPr>
            <w:tcW w:w="10980" w:type="dxa"/>
            <w:tcBorders>
              <w:top w:val="nil"/>
              <w:left w:val="nil"/>
              <w:bottom w:val="nil"/>
              <w:right w:val="nil"/>
            </w:tcBorders>
            <w:shd w:val="clear" w:color="000000" w:fill="8EA9DB"/>
            <w:hideMark/>
          </w:tcPr>
          <w:p w14:paraId="1B742CBA" w14:textId="77777777" w:rsidR="00B40377" w:rsidRPr="00B40377" w:rsidRDefault="00B40377" w:rsidP="00B40377">
            <w:pPr>
              <w:spacing w:after="0" w:line="240" w:lineRule="auto"/>
              <w:rPr>
                <w:rFonts w:eastAsia="Times New Roman" w:cs="Calibri"/>
                <w:b/>
                <w:bCs/>
                <w:color w:val="000000"/>
                <w:sz w:val="21"/>
                <w:szCs w:val="21"/>
                <w:lang w:val="es-ES"/>
              </w:rPr>
            </w:pPr>
            <w:r w:rsidRPr="00B40377">
              <w:rPr>
                <w:rFonts w:eastAsia="Times New Roman" w:cs="Calibri"/>
                <w:b/>
                <w:bCs/>
                <w:color w:val="000000"/>
                <w:sz w:val="21"/>
                <w:szCs w:val="21"/>
                <w:lang w:val="es-ES"/>
              </w:rPr>
              <w:t>¿Las organizaciones candidatas deben contribuir al presupuesto del proyecto?</w:t>
            </w:r>
          </w:p>
        </w:tc>
      </w:tr>
      <w:tr w:rsidR="00B40377" w:rsidRPr="00B40377" w14:paraId="7D2D5408" w14:textId="77777777" w:rsidTr="00B40377">
        <w:trPr>
          <w:trHeight w:val="288"/>
        </w:trPr>
        <w:tc>
          <w:tcPr>
            <w:tcW w:w="10980" w:type="dxa"/>
            <w:tcBorders>
              <w:top w:val="nil"/>
              <w:left w:val="nil"/>
              <w:bottom w:val="nil"/>
              <w:right w:val="nil"/>
            </w:tcBorders>
            <w:shd w:val="clear" w:color="auto" w:fill="auto"/>
            <w:hideMark/>
          </w:tcPr>
          <w:p w14:paraId="380B8B1E" w14:textId="77777777" w:rsidR="00B40377" w:rsidRPr="00D31B8A" w:rsidRDefault="00B40377" w:rsidP="00B40377">
            <w:pPr>
              <w:spacing w:after="0" w:line="240" w:lineRule="auto"/>
              <w:rPr>
                <w:rFonts w:eastAsia="Times New Roman" w:cs="Calibri"/>
                <w:b/>
                <w:bCs/>
                <w:color w:val="000000"/>
                <w:sz w:val="21"/>
                <w:szCs w:val="21"/>
              </w:rPr>
            </w:pPr>
            <w:r w:rsidRPr="00B40377">
              <w:rPr>
                <w:rFonts w:eastAsia="Times New Roman" w:cs="Calibri"/>
                <w:b/>
                <w:bCs/>
                <w:color w:val="000000"/>
                <w:sz w:val="21"/>
                <w:szCs w:val="21"/>
              </w:rPr>
              <w:t>No.</w:t>
            </w:r>
          </w:p>
          <w:p w14:paraId="2678A3B6" w14:textId="2DE4DEC8" w:rsidR="00D31B8A" w:rsidRPr="00B40377" w:rsidRDefault="00D31B8A" w:rsidP="00D31B8A">
            <w:pPr>
              <w:pStyle w:val="ListParagraph"/>
              <w:numPr>
                <w:ilvl w:val="0"/>
                <w:numId w:val="20"/>
              </w:numPr>
              <w:spacing w:after="0" w:line="240" w:lineRule="auto"/>
              <w:ind w:left="342"/>
              <w:rPr>
                <w:rFonts w:eastAsia="Times New Roman" w:cs="Calibri"/>
                <w:b/>
                <w:bCs/>
                <w:color w:val="000000"/>
                <w:sz w:val="21"/>
                <w:szCs w:val="21"/>
                <w:lang w:val="es-ES"/>
              </w:rPr>
            </w:pPr>
            <w:r w:rsidRPr="00B40377">
              <w:rPr>
                <w:rFonts w:eastAsia="Times New Roman" w:cs="Calibri"/>
                <w:color w:val="000000"/>
                <w:sz w:val="21"/>
                <w:szCs w:val="21"/>
                <w:lang w:val="es-ES"/>
              </w:rPr>
              <w:t xml:space="preserve">Si bien es cierto que en la medida de lo posible siempre se anima a las organizaciones candidatas a que contribuyan </w:t>
            </w:r>
            <w:r w:rsidRPr="00B40377">
              <w:rPr>
                <w:rFonts w:eastAsia="Times New Roman" w:cs="Calibri"/>
                <w:color w:val="1C1C1C"/>
                <w:sz w:val="21"/>
                <w:szCs w:val="21"/>
                <w:lang w:val="es-ES"/>
              </w:rPr>
              <w:t>económicamente</w:t>
            </w:r>
            <w:r w:rsidRPr="00B40377">
              <w:rPr>
                <w:rFonts w:eastAsia="Times New Roman" w:cs="Calibri"/>
                <w:color w:val="000000"/>
                <w:sz w:val="21"/>
                <w:szCs w:val="21"/>
                <w:lang w:val="es-ES"/>
              </w:rPr>
              <w:t xml:space="preserve"> y/o en especie a su proyecto, esto no es un requisito.</w:t>
            </w:r>
          </w:p>
        </w:tc>
      </w:tr>
      <w:tr w:rsidR="00B40377" w:rsidRPr="00B40377" w14:paraId="4D3A7A5E" w14:textId="77777777" w:rsidTr="00B40377">
        <w:trPr>
          <w:trHeight w:val="288"/>
        </w:trPr>
        <w:tc>
          <w:tcPr>
            <w:tcW w:w="10980" w:type="dxa"/>
            <w:tcBorders>
              <w:top w:val="nil"/>
              <w:left w:val="nil"/>
              <w:bottom w:val="nil"/>
              <w:right w:val="nil"/>
            </w:tcBorders>
            <w:shd w:val="clear" w:color="auto" w:fill="auto"/>
            <w:hideMark/>
          </w:tcPr>
          <w:p w14:paraId="5B50FE59"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B40377" w14:paraId="4834FB4C" w14:textId="77777777" w:rsidTr="00D31B8A">
        <w:trPr>
          <w:trHeight w:val="310"/>
        </w:trPr>
        <w:tc>
          <w:tcPr>
            <w:tcW w:w="10980" w:type="dxa"/>
            <w:tcBorders>
              <w:top w:val="nil"/>
              <w:left w:val="nil"/>
              <w:bottom w:val="nil"/>
              <w:right w:val="nil"/>
            </w:tcBorders>
            <w:shd w:val="clear" w:color="000000" w:fill="8EA9DB"/>
            <w:hideMark/>
          </w:tcPr>
          <w:p w14:paraId="5775406A" w14:textId="77777777" w:rsidR="00B40377" w:rsidRPr="00B40377" w:rsidRDefault="00B40377" w:rsidP="00B40377">
            <w:pPr>
              <w:spacing w:after="0" w:line="240" w:lineRule="auto"/>
              <w:rPr>
                <w:rFonts w:eastAsia="Times New Roman" w:cs="Calibri"/>
                <w:b/>
                <w:bCs/>
                <w:color w:val="000000"/>
                <w:sz w:val="21"/>
                <w:szCs w:val="21"/>
                <w:lang w:val="es-ES"/>
              </w:rPr>
            </w:pPr>
            <w:r w:rsidRPr="00B40377">
              <w:rPr>
                <w:rFonts w:eastAsia="Times New Roman" w:cs="Calibri"/>
                <w:b/>
                <w:bCs/>
                <w:color w:val="000000"/>
                <w:sz w:val="21"/>
                <w:szCs w:val="21"/>
                <w:lang w:val="es-ES"/>
              </w:rPr>
              <w:t>¿Qué costos cubre una subvención del Fondo Fiduciario de la ONU?</w:t>
            </w:r>
          </w:p>
        </w:tc>
      </w:tr>
      <w:tr w:rsidR="00B40377" w:rsidRPr="00B40377" w14:paraId="21499949" w14:textId="77777777" w:rsidTr="00D31B8A">
        <w:trPr>
          <w:trHeight w:val="274"/>
        </w:trPr>
        <w:tc>
          <w:tcPr>
            <w:tcW w:w="10980" w:type="dxa"/>
            <w:tcBorders>
              <w:top w:val="nil"/>
              <w:left w:val="nil"/>
              <w:bottom w:val="nil"/>
              <w:right w:val="nil"/>
            </w:tcBorders>
            <w:shd w:val="clear" w:color="auto" w:fill="auto"/>
            <w:hideMark/>
          </w:tcPr>
          <w:p w14:paraId="339975D1" w14:textId="76235216" w:rsidR="00B40377" w:rsidRPr="00B40377" w:rsidRDefault="00B40377" w:rsidP="00D31B8A">
            <w:pPr>
              <w:pStyle w:val="ListParagraph"/>
              <w:numPr>
                <w:ilvl w:val="0"/>
                <w:numId w:val="20"/>
              </w:numPr>
              <w:spacing w:after="0" w:line="240" w:lineRule="auto"/>
              <w:ind w:left="342"/>
              <w:rPr>
                <w:rFonts w:eastAsia="Times New Roman" w:cs="Calibri"/>
                <w:color w:val="000000"/>
                <w:sz w:val="21"/>
                <w:szCs w:val="21"/>
                <w:lang w:val="es-ES"/>
              </w:rPr>
            </w:pPr>
            <w:r w:rsidRPr="00B40377">
              <w:rPr>
                <w:rFonts w:eastAsia="Times New Roman" w:cs="Calibri"/>
                <w:color w:val="000000"/>
                <w:sz w:val="21"/>
                <w:szCs w:val="21"/>
                <w:lang w:val="es-ES"/>
              </w:rPr>
              <w:t>Para todos los detalles, consulte el Anexo 2 sobre la nota conceptual del presupuesto del Fondo Fiduciario de la ONU.</w:t>
            </w:r>
          </w:p>
        </w:tc>
      </w:tr>
      <w:tr w:rsidR="00B40377" w:rsidRPr="00B40377" w14:paraId="17F25B32" w14:textId="77777777" w:rsidTr="00B40377">
        <w:trPr>
          <w:trHeight w:val="288"/>
        </w:trPr>
        <w:tc>
          <w:tcPr>
            <w:tcW w:w="10980" w:type="dxa"/>
            <w:tcBorders>
              <w:top w:val="nil"/>
              <w:left w:val="nil"/>
              <w:bottom w:val="nil"/>
              <w:right w:val="nil"/>
            </w:tcBorders>
            <w:shd w:val="clear" w:color="auto" w:fill="auto"/>
            <w:hideMark/>
          </w:tcPr>
          <w:p w14:paraId="1F8A4E81"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B40377" w14:paraId="11227AC7" w14:textId="77777777" w:rsidTr="00D31B8A">
        <w:trPr>
          <w:trHeight w:val="292"/>
        </w:trPr>
        <w:tc>
          <w:tcPr>
            <w:tcW w:w="10980" w:type="dxa"/>
            <w:tcBorders>
              <w:top w:val="nil"/>
              <w:left w:val="nil"/>
              <w:bottom w:val="nil"/>
              <w:right w:val="nil"/>
            </w:tcBorders>
            <w:shd w:val="clear" w:color="000000" w:fill="8EA9DB"/>
            <w:hideMark/>
          </w:tcPr>
          <w:p w14:paraId="47A146B5" w14:textId="77777777" w:rsidR="00B40377" w:rsidRPr="00B40377" w:rsidRDefault="00B40377" w:rsidP="00B40377">
            <w:pPr>
              <w:spacing w:after="0" w:line="240" w:lineRule="auto"/>
              <w:rPr>
                <w:rFonts w:eastAsia="Times New Roman" w:cs="Calibri"/>
                <w:b/>
                <w:bCs/>
                <w:color w:val="000000"/>
                <w:sz w:val="21"/>
                <w:szCs w:val="21"/>
                <w:lang w:val="es-ES"/>
              </w:rPr>
            </w:pPr>
            <w:r w:rsidRPr="00B40377">
              <w:rPr>
                <w:rFonts w:eastAsia="Times New Roman" w:cs="Calibri"/>
                <w:b/>
                <w:bCs/>
                <w:color w:val="000000"/>
                <w:sz w:val="21"/>
                <w:szCs w:val="21"/>
                <w:lang w:val="es-ES"/>
              </w:rPr>
              <w:t>¿Qué costos no cubre una subvención del Fondo Fiduciario de la ONU?</w:t>
            </w:r>
          </w:p>
        </w:tc>
      </w:tr>
      <w:tr w:rsidR="00B40377" w:rsidRPr="00B40377" w14:paraId="3924FF3A" w14:textId="77777777" w:rsidTr="00D31B8A">
        <w:trPr>
          <w:trHeight w:val="544"/>
        </w:trPr>
        <w:tc>
          <w:tcPr>
            <w:tcW w:w="10980" w:type="dxa"/>
            <w:tcBorders>
              <w:top w:val="nil"/>
              <w:left w:val="nil"/>
              <w:bottom w:val="nil"/>
              <w:right w:val="nil"/>
            </w:tcBorders>
            <w:shd w:val="clear" w:color="auto" w:fill="auto"/>
            <w:hideMark/>
          </w:tcPr>
          <w:p w14:paraId="72CCE2C8" w14:textId="77777777" w:rsidR="00B40377" w:rsidRPr="00B40377" w:rsidRDefault="00B40377" w:rsidP="00D31B8A">
            <w:pPr>
              <w:pStyle w:val="ListParagraph"/>
              <w:numPr>
                <w:ilvl w:val="0"/>
                <w:numId w:val="20"/>
              </w:numPr>
              <w:spacing w:after="0" w:line="240" w:lineRule="auto"/>
              <w:ind w:left="342"/>
              <w:rPr>
                <w:rFonts w:eastAsia="Times New Roman" w:cs="Calibri"/>
                <w:color w:val="000000"/>
                <w:sz w:val="21"/>
                <w:szCs w:val="21"/>
                <w:lang w:val="es-ES"/>
              </w:rPr>
            </w:pPr>
            <w:r w:rsidRPr="00B40377">
              <w:rPr>
                <w:rFonts w:eastAsia="Times New Roman" w:cs="Calibri"/>
                <w:color w:val="000000"/>
                <w:sz w:val="21"/>
                <w:szCs w:val="21"/>
                <w:lang w:val="es-ES"/>
              </w:rPr>
              <w:t xml:space="preserve">Para obtener más información, consulte el Anexo 3 de la Convocatoria de propuestas del Fondo Fiduciario de la ONU: Resumen del </w:t>
            </w:r>
            <w:r w:rsidRPr="00B40377">
              <w:rPr>
                <w:rFonts w:eastAsia="Times New Roman" w:cs="Calibri"/>
                <w:color w:val="1C1C1C"/>
                <w:sz w:val="21"/>
                <w:szCs w:val="21"/>
                <w:lang w:val="es-ES"/>
              </w:rPr>
              <w:t>presupuesto</w:t>
            </w:r>
            <w:r w:rsidRPr="00B40377">
              <w:rPr>
                <w:rFonts w:eastAsia="Times New Roman" w:cs="Calibri"/>
                <w:color w:val="000000"/>
                <w:sz w:val="21"/>
                <w:szCs w:val="21"/>
                <w:lang w:val="es-ES"/>
              </w:rPr>
              <w:t>.</w:t>
            </w:r>
          </w:p>
        </w:tc>
      </w:tr>
      <w:tr w:rsidR="00B40377" w:rsidRPr="00B40377" w14:paraId="14F34821" w14:textId="77777777" w:rsidTr="00B40377">
        <w:trPr>
          <w:trHeight w:val="288"/>
        </w:trPr>
        <w:tc>
          <w:tcPr>
            <w:tcW w:w="10980" w:type="dxa"/>
            <w:tcBorders>
              <w:top w:val="nil"/>
              <w:left w:val="nil"/>
              <w:bottom w:val="nil"/>
              <w:right w:val="nil"/>
            </w:tcBorders>
            <w:shd w:val="clear" w:color="auto" w:fill="auto"/>
            <w:hideMark/>
          </w:tcPr>
          <w:p w14:paraId="5B60358D"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B40377" w14:paraId="565F1DD5" w14:textId="77777777" w:rsidTr="00D31B8A">
        <w:trPr>
          <w:trHeight w:val="211"/>
        </w:trPr>
        <w:tc>
          <w:tcPr>
            <w:tcW w:w="10980" w:type="dxa"/>
            <w:tcBorders>
              <w:top w:val="nil"/>
              <w:left w:val="nil"/>
              <w:bottom w:val="nil"/>
              <w:right w:val="nil"/>
            </w:tcBorders>
            <w:shd w:val="clear" w:color="000000" w:fill="8EA9DB"/>
            <w:hideMark/>
          </w:tcPr>
          <w:p w14:paraId="5422CEA9" w14:textId="77777777" w:rsidR="00B40377" w:rsidRPr="00B40377" w:rsidRDefault="00B40377" w:rsidP="00B40377">
            <w:pPr>
              <w:spacing w:after="0" w:line="240" w:lineRule="auto"/>
              <w:rPr>
                <w:rFonts w:eastAsia="Times New Roman" w:cs="Calibri"/>
                <w:b/>
                <w:bCs/>
                <w:color w:val="000000"/>
                <w:sz w:val="21"/>
                <w:szCs w:val="21"/>
                <w:lang w:val="es-ES"/>
              </w:rPr>
            </w:pPr>
            <w:r w:rsidRPr="00B40377">
              <w:rPr>
                <w:rFonts w:eastAsia="Times New Roman" w:cs="Calibri"/>
                <w:b/>
                <w:bCs/>
                <w:color w:val="000000"/>
                <w:sz w:val="21"/>
                <w:szCs w:val="21"/>
                <w:lang w:val="es-ES"/>
              </w:rPr>
              <w:t>¿Cuáles son los requisitos de auditoría del Fondo Fiduciario de la ONU?</w:t>
            </w:r>
          </w:p>
        </w:tc>
      </w:tr>
      <w:tr w:rsidR="00B40377" w:rsidRPr="00B40377" w14:paraId="4D3A3A2B" w14:textId="77777777" w:rsidTr="00B40377">
        <w:trPr>
          <w:trHeight w:val="576"/>
        </w:trPr>
        <w:tc>
          <w:tcPr>
            <w:tcW w:w="10980" w:type="dxa"/>
            <w:tcBorders>
              <w:top w:val="nil"/>
              <w:left w:val="nil"/>
              <w:bottom w:val="nil"/>
              <w:right w:val="nil"/>
            </w:tcBorders>
            <w:shd w:val="clear" w:color="auto" w:fill="auto"/>
            <w:hideMark/>
          </w:tcPr>
          <w:p w14:paraId="4F723ECA" w14:textId="4E0BEC88" w:rsidR="00B40377" w:rsidRPr="00D31B8A" w:rsidRDefault="00B40377" w:rsidP="00D31B8A">
            <w:pPr>
              <w:pStyle w:val="ListParagraph"/>
              <w:numPr>
                <w:ilvl w:val="0"/>
                <w:numId w:val="20"/>
              </w:numPr>
              <w:spacing w:after="0" w:line="240" w:lineRule="auto"/>
              <w:ind w:left="342"/>
              <w:rPr>
                <w:rFonts w:eastAsia="Times New Roman" w:cs="Calibri"/>
                <w:color w:val="000000"/>
                <w:sz w:val="21"/>
                <w:szCs w:val="21"/>
                <w:lang w:val="es-ES"/>
              </w:rPr>
            </w:pPr>
            <w:r w:rsidRPr="00B40377">
              <w:rPr>
                <w:rFonts w:eastAsia="Times New Roman" w:cs="Calibri"/>
                <w:color w:val="000000"/>
                <w:sz w:val="21"/>
                <w:szCs w:val="21"/>
                <w:lang w:val="es-ES"/>
              </w:rPr>
              <w:t xml:space="preserve">Cada </w:t>
            </w:r>
            <w:r w:rsidRPr="00B40377">
              <w:rPr>
                <w:rFonts w:eastAsia="Times New Roman" w:cs="Calibri"/>
                <w:color w:val="1C1C1C"/>
                <w:sz w:val="21"/>
                <w:szCs w:val="21"/>
                <w:lang w:val="es-ES"/>
              </w:rPr>
              <w:t>proyecto</w:t>
            </w:r>
            <w:r w:rsidRPr="00B40377">
              <w:rPr>
                <w:rFonts w:eastAsia="Times New Roman" w:cs="Calibri"/>
                <w:color w:val="000000"/>
                <w:sz w:val="21"/>
                <w:szCs w:val="21"/>
                <w:lang w:val="es-ES"/>
              </w:rPr>
              <w:t>, durante su vida, podría ser sujeto a una auditoría externa, realizada por una compañía elegida por ONU Mujeres.</w:t>
            </w:r>
          </w:p>
          <w:p w14:paraId="1A085890" w14:textId="6CDFA752" w:rsidR="00D31B8A" w:rsidRPr="00B40377" w:rsidRDefault="00D31B8A" w:rsidP="00D31B8A">
            <w:pPr>
              <w:pStyle w:val="ListParagraph"/>
              <w:numPr>
                <w:ilvl w:val="0"/>
                <w:numId w:val="20"/>
              </w:numPr>
              <w:spacing w:after="0" w:line="240" w:lineRule="auto"/>
              <w:ind w:left="342"/>
              <w:rPr>
                <w:rFonts w:eastAsia="Times New Roman" w:cs="Calibri"/>
                <w:color w:val="000000"/>
                <w:sz w:val="21"/>
                <w:szCs w:val="21"/>
                <w:lang w:val="es-ES"/>
              </w:rPr>
            </w:pPr>
            <w:r w:rsidRPr="00B40377">
              <w:rPr>
                <w:rFonts w:eastAsia="Times New Roman" w:cs="Calibri"/>
                <w:color w:val="000000"/>
                <w:sz w:val="21"/>
                <w:szCs w:val="21"/>
                <w:lang w:val="es-ES"/>
              </w:rPr>
              <w:t xml:space="preserve">Se </w:t>
            </w:r>
            <w:r w:rsidRPr="00B40377">
              <w:rPr>
                <w:rFonts w:eastAsia="Times New Roman" w:cs="Calibri"/>
                <w:color w:val="1C1C1C"/>
                <w:sz w:val="21"/>
                <w:szCs w:val="21"/>
                <w:lang w:val="es-ES"/>
              </w:rPr>
              <w:t>deberá</w:t>
            </w:r>
            <w:r w:rsidRPr="00B40377">
              <w:rPr>
                <w:rFonts w:eastAsia="Times New Roman" w:cs="Calibri"/>
                <w:color w:val="000000"/>
                <w:sz w:val="21"/>
                <w:szCs w:val="21"/>
                <w:lang w:val="es-ES"/>
              </w:rPr>
              <w:t xml:space="preserve"> incluir una provisión equivalente al 3.5 por ciento (3.5%) del monto total solicitado en el primer año de implementación del proyecto para cubrir el costo de esta actividad.</w:t>
            </w:r>
          </w:p>
        </w:tc>
      </w:tr>
      <w:tr w:rsidR="00B40377" w:rsidRPr="00B40377" w14:paraId="79AD8FEF" w14:textId="77777777" w:rsidTr="00B40377">
        <w:trPr>
          <w:trHeight w:val="288"/>
        </w:trPr>
        <w:tc>
          <w:tcPr>
            <w:tcW w:w="10980" w:type="dxa"/>
            <w:tcBorders>
              <w:top w:val="nil"/>
              <w:left w:val="nil"/>
              <w:bottom w:val="nil"/>
              <w:right w:val="nil"/>
            </w:tcBorders>
            <w:shd w:val="clear" w:color="auto" w:fill="auto"/>
            <w:hideMark/>
          </w:tcPr>
          <w:p w14:paraId="6E48CB56"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B40377" w14:paraId="17351777" w14:textId="77777777" w:rsidTr="00CA07FF">
        <w:trPr>
          <w:trHeight w:val="283"/>
        </w:trPr>
        <w:tc>
          <w:tcPr>
            <w:tcW w:w="10980" w:type="dxa"/>
            <w:tcBorders>
              <w:top w:val="nil"/>
              <w:left w:val="nil"/>
              <w:bottom w:val="nil"/>
              <w:right w:val="nil"/>
            </w:tcBorders>
            <w:shd w:val="clear" w:color="000000" w:fill="8EA9DB"/>
            <w:hideMark/>
          </w:tcPr>
          <w:p w14:paraId="1277C108" w14:textId="77777777" w:rsidR="00B40377" w:rsidRPr="00B40377" w:rsidRDefault="00B40377" w:rsidP="00B40377">
            <w:pPr>
              <w:spacing w:after="0" w:line="240" w:lineRule="auto"/>
              <w:rPr>
                <w:rFonts w:eastAsia="Times New Roman" w:cs="Calibri"/>
                <w:b/>
                <w:bCs/>
                <w:color w:val="000000"/>
                <w:sz w:val="21"/>
                <w:szCs w:val="21"/>
                <w:lang w:val="es-ES"/>
              </w:rPr>
            </w:pPr>
            <w:r w:rsidRPr="00B40377">
              <w:rPr>
                <w:rFonts w:eastAsia="Times New Roman" w:cs="Calibri"/>
                <w:b/>
                <w:bCs/>
                <w:color w:val="000000"/>
                <w:sz w:val="21"/>
                <w:szCs w:val="21"/>
                <w:lang w:val="es-ES"/>
              </w:rPr>
              <w:t>¿Está permitido crear líneas presupuestarias adicionales en la plantilla?</w:t>
            </w:r>
          </w:p>
        </w:tc>
      </w:tr>
      <w:tr w:rsidR="00B40377" w:rsidRPr="00B40377" w14:paraId="13C86985" w14:textId="77777777" w:rsidTr="00B40377">
        <w:trPr>
          <w:trHeight w:val="288"/>
        </w:trPr>
        <w:tc>
          <w:tcPr>
            <w:tcW w:w="10980" w:type="dxa"/>
            <w:tcBorders>
              <w:top w:val="nil"/>
              <w:left w:val="nil"/>
              <w:bottom w:val="nil"/>
              <w:right w:val="nil"/>
            </w:tcBorders>
            <w:shd w:val="clear" w:color="auto" w:fill="auto"/>
            <w:hideMark/>
          </w:tcPr>
          <w:p w14:paraId="67123B93" w14:textId="77777777" w:rsidR="00B40377" w:rsidRPr="00CA07FF" w:rsidRDefault="00B40377" w:rsidP="00CA07FF">
            <w:pPr>
              <w:spacing w:after="0" w:line="240" w:lineRule="auto"/>
              <w:rPr>
                <w:rFonts w:eastAsia="Times New Roman" w:cs="Calibri"/>
                <w:b/>
                <w:bCs/>
                <w:color w:val="000000"/>
                <w:sz w:val="21"/>
                <w:szCs w:val="21"/>
              </w:rPr>
            </w:pPr>
            <w:r w:rsidRPr="00CA07FF">
              <w:rPr>
                <w:rFonts w:eastAsia="Times New Roman" w:cs="Calibri"/>
                <w:b/>
                <w:bCs/>
                <w:color w:val="000000"/>
                <w:sz w:val="21"/>
                <w:szCs w:val="21"/>
              </w:rPr>
              <w:t>No.</w:t>
            </w:r>
          </w:p>
          <w:p w14:paraId="6AD1F59D" w14:textId="4184557D" w:rsidR="00D31B8A" w:rsidRPr="00B40377" w:rsidRDefault="00D31B8A" w:rsidP="00D31B8A">
            <w:pPr>
              <w:pStyle w:val="ListParagraph"/>
              <w:numPr>
                <w:ilvl w:val="0"/>
                <w:numId w:val="20"/>
              </w:numPr>
              <w:spacing w:after="0" w:line="240" w:lineRule="auto"/>
              <w:ind w:left="342"/>
              <w:rPr>
                <w:rFonts w:eastAsia="Times New Roman" w:cs="Calibri"/>
                <w:b/>
                <w:bCs/>
                <w:color w:val="000000"/>
                <w:sz w:val="21"/>
                <w:szCs w:val="21"/>
                <w:lang w:val="es-ES"/>
              </w:rPr>
            </w:pPr>
            <w:r w:rsidRPr="00B40377">
              <w:rPr>
                <w:rFonts w:eastAsia="Times New Roman" w:cs="Calibri"/>
                <w:color w:val="000000"/>
                <w:sz w:val="21"/>
                <w:szCs w:val="21"/>
                <w:lang w:val="es-ES"/>
              </w:rPr>
              <w:t xml:space="preserve">Las líneas </w:t>
            </w:r>
            <w:r w:rsidRPr="00B40377">
              <w:rPr>
                <w:rFonts w:eastAsia="Times New Roman" w:cs="Calibri"/>
                <w:color w:val="1C1C1C"/>
                <w:sz w:val="21"/>
                <w:szCs w:val="21"/>
                <w:lang w:val="es-ES"/>
              </w:rPr>
              <w:t>presupuestarias</w:t>
            </w:r>
            <w:r w:rsidRPr="00B40377">
              <w:rPr>
                <w:rFonts w:eastAsia="Times New Roman" w:cs="Calibri"/>
                <w:color w:val="000000"/>
                <w:sz w:val="21"/>
                <w:szCs w:val="21"/>
                <w:lang w:val="es-ES"/>
              </w:rPr>
              <w:t xml:space="preserve"> existentes deberían ser utilizadas para detallar cualquier costo relevante para una consecución satisfactoria del proyecto.</w:t>
            </w:r>
          </w:p>
        </w:tc>
      </w:tr>
      <w:tr w:rsidR="00B40377" w:rsidRPr="00B40377" w14:paraId="39AF766A" w14:textId="77777777" w:rsidTr="00B40377">
        <w:trPr>
          <w:trHeight w:val="288"/>
        </w:trPr>
        <w:tc>
          <w:tcPr>
            <w:tcW w:w="10980" w:type="dxa"/>
            <w:tcBorders>
              <w:top w:val="nil"/>
              <w:left w:val="nil"/>
              <w:bottom w:val="nil"/>
              <w:right w:val="nil"/>
            </w:tcBorders>
            <w:shd w:val="clear" w:color="auto" w:fill="auto"/>
            <w:hideMark/>
          </w:tcPr>
          <w:p w14:paraId="2FDC838D"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B40377" w14:paraId="15F569C9" w14:textId="77777777" w:rsidTr="00CA07FF">
        <w:trPr>
          <w:trHeight w:val="247"/>
        </w:trPr>
        <w:tc>
          <w:tcPr>
            <w:tcW w:w="10980" w:type="dxa"/>
            <w:tcBorders>
              <w:top w:val="nil"/>
              <w:left w:val="nil"/>
              <w:bottom w:val="nil"/>
              <w:right w:val="nil"/>
            </w:tcBorders>
            <w:shd w:val="clear" w:color="000000" w:fill="8EA9DB"/>
            <w:hideMark/>
          </w:tcPr>
          <w:p w14:paraId="1B5E9135" w14:textId="77777777" w:rsidR="00B40377" w:rsidRPr="00B40377" w:rsidRDefault="00B40377" w:rsidP="00B40377">
            <w:pPr>
              <w:spacing w:after="0" w:line="240" w:lineRule="auto"/>
              <w:rPr>
                <w:rFonts w:eastAsia="Times New Roman" w:cs="Calibri"/>
                <w:b/>
                <w:bCs/>
                <w:color w:val="000000"/>
                <w:sz w:val="21"/>
                <w:szCs w:val="21"/>
                <w:lang w:val="es-ES"/>
              </w:rPr>
            </w:pPr>
            <w:r w:rsidRPr="00B40377">
              <w:rPr>
                <w:rFonts w:eastAsia="Times New Roman" w:cs="Calibri"/>
                <w:b/>
                <w:bCs/>
                <w:color w:val="000000"/>
                <w:sz w:val="21"/>
                <w:szCs w:val="21"/>
                <w:lang w:val="es-ES"/>
              </w:rPr>
              <w:t>¿Puede incrementarse el presupuesto presentado en la nota conceptual, durante el desarrollo de la propuesta completa?</w:t>
            </w:r>
          </w:p>
        </w:tc>
      </w:tr>
      <w:tr w:rsidR="00B40377" w:rsidRPr="00B40377" w14:paraId="18988E9B" w14:textId="77777777" w:rsidTr="00B40377">
        <w:trPr>
          <w:trHeight w:val="288"/>
        </w:trPr>
        <w:tc>
          <w:tcPr>
            <w:tcW w:w="10980" w:type="dxa"/>
            <w:tcBorders>
              <w:top w:val="nil"/>
              <w:left w:val="nil"/>
              <w:bottom w:val="nil"/>
              <w:right w:val="nil"/>
            </w:tcBorders>
            <w:shd w:val="clear" w:color="auto" w:fill="auto"/>
            <w:hideMark/>
          </w:tcPr>
          <w:p w14:paraId="6351A2AC" w14:textId="77777777" w:rsidR="00B40377" w:rsidRPr="00D31B8A" w:rsidRDefault="00B40377" w:rsidP="00B40377">
            <w:pPr>
              <w:spacing w:after="0" w:line="240" w:lineRule="auto"/>
              <w:rPr>
                <w:rFonts w:eastAsia="Times New Roman" w:cs="Calibri"/>
                <w:b/>
                <w:bCs/>
                <w:color w:val="000000"/>
                <w:sz w:val="21"/>
                <w:szCs w:val="21"/>
              </w:rPr>
            </w:pPr>
            <w:r w:rsidRPr="00B40377">
              <w:rPr>
                <w:rFonts w:eastAsia="Times New Roman" w:cs="Calibri"/>
                <w:b/>
                <w:bCs/>
                <w:color w:val="000000"/>
                <w:sz w:val="21"/>
                <w:szCs w:val="21"/>
              </w:rPr>
              <w:t>No.</w:t>
            </w:r>
          </w:p>
          <w:p w14:paraId="02E7FB19" w14:textId="4DDA979F" w:rsidR="00D31B8A" w:rsidRPr="00B40377" w:rsidRDefault="00D31B8A" w:rsidP="00D31B8A">
            <w:pPr>
              <w:pStyle w:val="ListParagraph"/>
              <w:numPr>
                <w:ilvl w:val="0"/>
                <w:numId w:val="20"/>
              </w:numPr>
              <w:spacing w:after="0" w:line="240" w:lineRule="auto"/>
              <w:ind w:left="342"/>
              <w:rPr>
                <w:rFonts w:eastAsia="Times New Roman" w:cs="Calibri"/>
                <w:b/>
                <w:bCs/>
                <w:color w:val="000000"/>
                <w:sz w:val="21"/>
                <w:szCs w:val="21"/>
                <w:lang w:val="es-ES"/>
              </w:rPr>
            </w:pPr>
            <w:r w:rsidRPr="00B40377">
              <w:rPr>
                <w:rFonts w:eastAsia="Times New Roman" w:cs="Calibri"/>
                <w:color w:val="000000"/>
                <w:sz w:val="21"/>
                <w:szCs w:val="21"/>
                <w:lang w:val="es-ES"/>
              </w:rPr>
              <w:t>El presupuesto solicitado con una nota conceptual representa el monto total de los fondos disponibles y adjudicados para la propuesta completa. No obstante, las líneas presupuestarias podrán ser modificadas siempre y cuando el presupuesto detalle las actividades en consonancia con la(s) estrategia(s) de programa aprobadas.</w:t>
            </w:r>
          </w:p>
        </w:tc>
      </w:tr>
      <w:tr w:rsidR="00B40377" w:rsidRPr="00B40377" w14:paraId="30CCE186" w14:textId="77777777" w:rsidTr="00B40377">
        <w:trPr>
          <w:trHeight w:val="288"/>
        </w:trPr>
        <w:tc>
          <w:tcPr>
            <w:tcW w:w="10980" w:type="dxa"/>
            <w:tcBorders>
              <w:top w:val="nil"/>
              <w:left w:val="nil"/>
              <w:bottom w:val="nil"/>
              <w:right w:val="nil"/>
            </w:tcBorders>
            <w:shd w:val="clear" w:color="auto" w:fill="auto"/>
            <w:hideMark/>
          </w:tcPr>
          <w:p w14:paraId="2D445064"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B40377" w14:paraId="48AA5E6A" w14:textId="77777777" w:rsidTr="00CA07FF">
        <w:trPr>
          <w:trHeight w:val="328"/>
        </w:trPr>
        <w:tc>
          <w:tcPr>
            <w:tcW w:w="10980" w:type="dxa"/>
            <w:tcBorders>
              <w:top w:val="nil"/>
              <w:left w:val="nil"/>
              <w:bottom w:val="nil"/>
              <w:right w:val="nil"/>
            </w:tcBorders>
            <w:shd w:val="clear" w:color="000000" w:fill="8EA9DB"/>
            <w:hideMark/>
          </w:tcPr>
          <w:p w14:paraId="3EF49950" w14:textId="77777777" w:rsidR="00B40377" w:rsidRPr="00B40377" w:rsidRDefault="00B40377" w:rsidP="00B40377">
            <w:pPr>
              <w:spacing w:after="0" w:line="240" w:lineRule="auto"/>
              <w:rPr>
                <w:rFonts w:eastAsia="Times New Roman" w:cs="Calibri"/>
                <w:b/>
                <w:bCs/>
                <w:color w:val="000000"/>
                <w:sz w:val="21"/>
                <w:szCs w:val="21"/>
                <w:lang w:val="es-ES"/>
              </w:rPr>
            </w:pPr>
            <w:r w:rsidRPr="00B40377">
              <w:rPr>
                <w:rFonts w:eastAsia="Times New Roman" w:cs="Calibri"/>
                <w:b/>
                <w:bCs/>
                <w:color w:val="000000"/>
                <w:sz w:val="21"/>
                <w:szCs w:val="21"/>
                <w:lang w:val="es-ES"/>
              </w:rPr>
              <w:t>¿Puede incrementarse el presupuesto de una intervención seleccionada después de aprobarse el presupuesto final?</w:t>
            </w:r>
          </w:p>
        </w:tc>
      </w:tr>
      <w:tr w:rsidR="00B40377" w:rsidRPr="00B40377" w14:paraId="30235BED" w14:textId="77777777" w:rsidTr="00B40377">
        <w:trPr>
          <w:trHeight w:val="288"/>
        </w:trPr>
        <w:tc>
          <w:tcPr>
            <w:tcW w:w="10980" w:type="dxa"/>
            <w:tcBorders>
              <w:top w:val="nil"/>
              <w:left w:val="nil"/>
              <w:bottom w:val="nil"/>
              <w:right w:val="nil"/>
            </w:tcBorders>
            <w:shd w:val="clear" w:color="auto" w:fill="auto"/>
            <w:hideMark/>
          </w:tcPr>
          <w:p w14:paraId="4AF4E5DE" w14:textId="77777777" w:rsidR="00B40377" w:rsidRPr="00B40377" w:rsidRDefault="00B40377" w:rsidP="00B40377">
            <w:pPr>
              <w:spacing w:after="0" w:line="240" w:lineRule="auto"/>
              <w:rPr>
                <w:rFonts w:eastAsia="Times New Roman" w:cs="Calibri"/>
                <w:b/>
                <w:bCs/>
                <w:color w:val="000000"/>
                <w:sz w:val="21"/>
                <w:szCs w:val="21"/>
              </w:rPr>
            </w:pPr>
            <w:r w:rsidRPr="00B40377">
              <w:rPr>
                <w:rFonts w:eastAsia="Times New Roman" w:cs="Calibri"/>
                <w:b/>
                <w:bCs/>
                <w:color w:val="000000"/>
                <w:sz w:val="21"/>
                <w:szCs w:val="21"/>
              </w:rPr>
              <w:t>No.</w:t>
            </w:r>
          </w:p>
        </w:tc>
      </w:tr>
    </w:tbl>
    <w:p w14:paraId="0EE7D74D" w14:textId="7538C875" w:rsidR="00B40377" w:rsidRPr="00FE6B17" w:rsidRDefault="00FE6B17" w:rsidP="00766FFD">
      <w:pPr>
        <w:tabs>
          <w:tab w:val="left" w:pos="-1440"/>
          <w:tab w:val="center" w:pos="4680"/>
          <w:tab w:val="left" w:pos="7200"/>
          <w:tab w:val="right" w:pos="9360"/>
        </w:tabs>
        <w:suppressAutoHyphens/>
        <w:spacing w:before="200" w:after="120" w:line="240" w:lineRule="auto"/>
        <w:ind w:right="634"/>
        <w:jc w:val="both"/>
        <w:rPr>
          <w:rFonts w:ascii="Calibri (Body)" w:eastAsia="Times New Roman" w:hAnsi="Calibri (Body)" w:cs="Calibri"/>
          <w:b/>
          <w:bCs/>
          <w:color w:val="4472C4" w:themeColor="accent1"/>
          <w:sz w:val="24"/>
          <w:szCs w:val="24"/>
          <w:lang w:val="fr-FR"/>
        </w:rPr>
      </w:pPr>
      <w:r w:rsidRPr="00FE6B17">
        <w:rPr>
          <w:rFonts w:ascii="Calibri (Body)" w:eastAsia="Times New Roman" w:hAnsi="Calibri (Body)" w:cs="Calibri"/>
          <w:b/>
          <w:bCs/>
          <w:color w:val="4472C4" w:themeColor="accent1"/>
          <w:sz w:val="24"/>
          <w:szCs w:val="24"/>
          <w:lang w:val="fr-FR"/>
        </w:rPr>
        <w:t xml:space="preserve">Preguntas técnicas sobre la </w:t>
      </w:r>
      <w:proofErr w:type="spellStart"/>
      <w:r w:rsidRPr="00FE6B17">
        <w:rPr>
          <w:rFonts w:ascii="Calibri (Body)" w:eastAsia="Times New Roman" w:hAnsi="Calibri (Body)" w:cs="Calibri"/>
          <w:b/>
          <w:bCs/>
          <w:color w:val="4472C4" w:themeColor="accent1"/>
          <w:sz w:val="24"/>
          <w:szCs w:val="24"/>
          <w:lang w:val="fr-FR"/>
        </w:rPr>
        <w:t>postulacion</w:t>
      </w:r>
      <w:proofErr w:type="spellEnd"/>
      <w:r w:rsidRPr="00FE6B17">
        <w:rPr>
          <w:rFonts w:ascii="Calibri (Body)" w:eastAsia="Times New Roman" w:hAnsi="Calibri (Body)" w:cs="Calibri"/>
          <w:b/>
          <w:bCs/>
          <w:color w:val="4472C4" w:themeColor="accent1"/>
          <w:sz w:val="24"/>
          <w:szCs w:val="24"/>
          <w:lang w:val="fr-FR"/>
        </w:rPr>
        <w:t xml:space="preserve"> en línea</w:t>
      </w:r>
    </w:p>
    <w:tbl>
      <w:tblPr>
        <w:tblW w:w="10980" w:type="dxa"/>
        <w:tblLook w:val="04A0" w:firstRow="1" w:lastRow="0" w:firstColumn="1" w:lastColumn="0" w:noHBand="0" w:noVBand="1"/>
      </w:tblPr>
      <w:tblGrid>
        <w:gridCol w:w="10980"/>
      </w:tblGrid>
      <w:tr w:rsidR="00FE6B17" w:rsidRPr="00FE6B17" w14:paraId="55BA2BBE" w14:textId="77777777" w:rsidTr="00FE6B17">
        <w:trPr>
          <w:trHeight w:val="288"/>
        </w:trPr>
        <w:tc>
          <w:tcPr>
            <w:tcW w:w="10980" w:type="dxa"/>
            <w:tcBorders>
              <w:top w:val="nil"/>
              <w:left w:val="nil"/>
              <w:bottom w:val="nil"/>
              <w:right w:val="nil"/>
            </w:tcBorders>
            <w:shd w:val="clear" w:color="000000" w:fill="8EA9DB"/>
            <w:hideMark/>
          </w:tcPr>
          <w:p w14:paraId="42E7E7F3"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No consigo acordarme de mi contraseña de usuario/a.</w:t>
            </w:r>
          </w:p>
        </w:tc>
      </w:tr>
      <w:tr w:rsidR="00FE6B17" w:rsidRPr="00FE6B17" w14:paraId="74CE1459" w14:textId="77777777" w:rsidTr="0093600F">
        <w:trPr>
          <w:trHeight w:val="778"/>
        </w:trPr>
        <w:tc>
          <w:tcPr>
            <w:tcW w:w="10980" w:type="dxa"/>
            <w:tcBorders>
              <w:top w:val="nil"/>
              <w:left w:val="nil"/>
              <w:bottom w:val="nil"/>
              <w:right w:val="nil"/>
            </w:tcBorders>
            <w:shd w:val="clear" w:color="auto" w:fill="auto"/>
            <w:hideMark/>
          </w:tcPr>
          <w:p w14:paraId="622D0963" w14:textId="737F6A50" w:rsidR="00FE6B17" w:rsidRPr="00FE6B17" w:rsidRDefault="00FE6B17" w:rsidP="0093600F">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Para recuperar su contraseña, haga clic en el enlace etiquetado como "¿Olvidó su contraseña?" que aparece en la página principal de la convocatoria. Le será enviado un mensaje automático al correo electrónico asociado a su cuenta con las instrucciones para restaurar su contraseña.</w:t>
            </w:r>
          </w:p>
        </w:tc>
      </w:tr>
      <w:tr w:rsidR="00FE6B17" w:rsidRPr="00FE6B17" w14:paraId="1EC3FCAA" w14:textId="77777777" w:rsidTr="00FE6B17">
        <w:trPr>
          <w:trHeight w:val="288"/>
        </w:trPr>
        <w:tc>
          <w:tcPr>
            <w:tcW w:w="10980" w:type="dxa"/>
            <w:tcBorders>
              <w:top w:val="nil"/>
              <w:left w:val="nil"/>
              <w:bottom w:val="nil"/>
              <w:right w:val="nil"/>
            </w:tcBorders>
            <w:shd w:val="clear" w:color="auto" w:fill="auto"/>
            <w:hideMark/>
          </w:tcPr>
          <w:p w14:paraId="20EF7E10"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FE6B17" w14:paraId="7F80A51D" w14:textId="77777777" w:rsidTr="0093600F">
        <w:trPr>
          <w:trHeight w:val="166"/>
        </w:trPr>
        <w:tc>
          <w:tcPr>
            <w:tcW w:w="10980" w:type="dxa"/>
            <w:tcBorders>
              <w:top w:val="nil"/>
              <w:left w:val="nil"/>
              <w:bottom w:val="nil"/>
              <w:right w:val="nil"/>
            </w:tcBorders>
            <w:shd w:val="clear" w:color="000000" w:fill="8EA9DB"/>
            <w:hideMark/>
          </w:tcPr>
          <w:p w14:paraId="5FC0B8DB"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¿Puedo cambiar el idioma de mi postulación después de haber empezado a rellenar el formulario?</w:t>
            </w:r>
          </w:p>
        </w:tc>
      </w:tr>
      <w:tr w:rsidR="00FE6B17" w:rsidRPr="00FE6B17" w14:paraId="319E28C2" w14:textId="77777777" w:rsidTr="00FE6B17">
        <w:trPr>
          <w:trHeight w:val="288"/>
        </w:trPr>
        <w:tc>
          <w:tcPr>
            <w:tcW w:w="10980" w:type="dxa"/>
            <w:tcBorders>
              <w:top w:val="nil"/>
              <w:left w:val="nil"/>
              <w:bottom w:val="nil"/>
              <w:right w:val="nil"/>
            </w:tcBorders>
            <w:shd w:val="clear" w:color="auto" w:fill="auto"/>
            <w:hideMark/>
          </w:tcPr>
          <w:p w14:paraId="60620045" w14:textId="77777777" w:rsid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rPr>
              <w:t>No</w:t>
            </w:r>
          </w:p>
          <w:p w14:paraId="054B3789" w14:textId="2AB13840" w:rsidR="0093600F" w:rsidRPr="00FE6B17" w:rsidRDefault="0093600F" w:rsidP="0093600F">
            <w:pPr>
              <w:pStyle w:val="ListParagraph"/>
              <w:numPr>
                <w:ilvl w:val="0"/>
                <w:numId w:val="20"/>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Después que haya seleccionado su idioma preferido en el perfil de usuario cuando se registre en el sistema, no podrá cambiar a otro idioma.</w:t>
            </w:r>
          </w:p>
        </w:tc>
      </w:tr>
      <w:tr w:rsidR="00FE6B17" w:rsidRPr="00FE6B17" w14:paraId="709A82B6" w14:textId="77777777" w:rsidTr="00FE6B17">
        <w:trPr>
          <w:trHeight w:val="288"/>
        </w:trPr>
        <w:tc>
          <w:tcPr>
            <w:tcW w:w="10980" w:type="dxa"/>
            <w:tcBorders>
              <w:top w:val="nil"/>
              <w:left w:val="nil"/>
              <w:bottom w:val="nil"/>
              <w:right w:val="nil"/>
            </w:tcBorders>
            <w:shd w:val="clear" w:color="auto" w:fill="auto"/>
            <w:hideMark/>
          </w:tcPr>
          <w:p w14:paraId="40EA1E55"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FE6B17" w14:paraId="687D68BE" w14:textId="77777777" w:rsidTr="00FE6B17">
        <w:trPr>
          <w:trHeight w:val="288"/>
        </w:trPr>
        <w:tc>
          <w:tcPr>
            <w:tcW w:w="10980" w:type="dxa"/>
            <w:tcBorders>
              <w:top w:val="nil"/>
              <w:left w:val="nil"/>
              <w:bottom w:val="nil"/>
              <w:right w:val="nil"/>
            </w:tcBorders>
            <w:shd w:val="clear" w:color="000000" w:fill="8EA9DB"/>
            <w:hideMark/>
          </w:tcPr>
          <w:p w14:paraId="7295662B"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¿Tengo que rellenar la postulación en el orden indicado?</w:t>
            </w:r>
          </w:p>
        </w:tc>
      </w:tr>
      <w:tr w:rsidR="00FE6B17" w:rsidRPr="00FE6B17" w14:paraId="58752A16" w14:textId="77777777" w:rsidTr="00FE6B17">
        <w:trPr>
          <w:trHeight w:val="288"/>
        </w:trPr>
        <w:tc>
          <w:tcPr>
            <w:tcW w:w="10980" w:type="dxa"/>
            <w:tcBorders>
              <w:top w:val="nil"/>
              <w:left w:val="nil"/>
              <w:bottom w:val="nil"/>
              <w:right w:val="nil"/>
            </w:tcBorders>
            <w:shd w:val="clear" w:color="auto" w:fill="auto"/>
            <w:hideMark/>
          </w:tcPr>
          <w:p w14:paraId="35AD53B4" w14:textId="77777777" w:rsid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rPr>
              <w:t>No</w:t>
            </w:r>
          </w:p>
          <w:p w14:paraId="5128CD6B" w14:textId="77777777" w:rsidR="0093600F" w:rsidRDefault="0093600F" w:rsidP="0093600F">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lastRenderedPageBreak/>
              <w:t>La solicitud no tiene que ser llenada en el orden en que se hacen las preguntas.</w:t>
            </w:r>
          </w:p>
          <w:p w14:paraId="6BE66BD8" w14:textId="77777777" w:rsidR="0093600F" w:rsidRDefault="0093600F" w:rsidP="0093600F">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Utilice los enlaces de navegación (el icono de Inicio y el enlace de inicio) a la izquierda de la solicitud para pasar de una sección a otra.</w:t>
            </w:r>
          </w:p>
          <w:p w14:paraId="62D9047C" w14:textId="77777777" w:rsidR="0093600F" w:rsidRDefault="0093600F" w:rsidP="0093600F">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Tenga en cuenta que los datos que introduzca en el formulario solo se guardarán cuando pulse el botón "Guardar" en la parte derecha de la solicitud o en la parte inferior de la aplicación.</w:t>
            </w:r>
          </w:p>
          <w:p w14:paraId="2E283B3C" w14:textId="3A8DF120" w:rsidR="0093600F" w:rsidRPr="00FE6B17" w:rsidRDefault="0093600F" w:rsidP="0093600F">
            <w:pPr>
              <w:pStyle w:val="ListParagraph"/>
              <w:numPr>
                <w:ilvl w:val="0"/>
                <w:numId w:val="20"/>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Asegúrese de guardar su trabajo a menudo.</w:t>
            </w:r>
          </w:p>
        </w:tc>
      </w:tr>
      <w:tr w:rsidR="00FE6B17" w:rsidRPr="00FE6B17" w14:paraId="16DFAA82" w14:textId="77777777" w:rsidTr="00FE6B17">
        <w:trPr>
          <w:trHeight w:val="288"/>
        </w:trPr>
        <w:tc>
          <w:tcPr>
            <w:tcW w:w="10980" w:type="dxa"/>
            <w:tcBorders>
              <w:top w:val="nil"/>
              <w:left w:val="nil"/>
              <w:bottom w:val="nil"/>
              <w:right w:val="nil"/>
            </w:tcBorders>
            <w:shd w:val="clear" w:color="auto" w:fill="auto"/>
            <w:hideMark/>
          </w:tcPr>
          <w:p w14:paraId="717454A1"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FE6B17" w14:paraId="2D31C85E" w14:textId="77777777" w:rsidTr="00FE6B17">
        <w:trPr>
          <w:trHeight w:val="288"/>
        </w:trPr>
        <w:tc>
          <w:tcPr>
            <w:tcW w:w="10980" w:type="dxa"/>
            <w:tcBorders>
              <w:top w:val="nil"/>
              <w:left w:val="nil"/>
              <w:bottom w:val="nil"/>
              <w:right w:val="nil"/>
            </w:tcBorders>
            <w:shd w:val="clear" w:color="000000" w:fill="8EA9DB"/>
            <w:hideMark/>
          </w:tcPr>
          <w:p w14:paraId="1D9D0E14"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¿Tengo que rellenar mi postulación de una sola vez?</w:t>
            </w:r>
          </w:p>
        </w:tc>
      </w:tr>
      <w:tr w:rsidR="00FE6B17" w:rsidRPr="00FE6B17" w14:paraId="67815E99" w14:textId="77777777" w:rsidTr="00FE6B17">
        <w:trPr>
          <w:trHeight w:val="288"/>
        </w:trPr>
        <w:tc>
          <w:tcPr>
            <w:tcW w:w="10980" w:type="dxa"/>
            <w:tcBorders>
              <w:top w:val="nil"/>
              <w:left w:val="nil"/>
              <w:bottom w:val="nil"/>
              <w:right w:val="nil"/>
            </w:tcBorders>
            <w:shd w:val="clear" w:color="auto" w:fill="auto"/>
            <w:hideMark/>
          </w:tcPr>
          <w:p w14:paraId="76B5B148" w14:textId="77777777" w:rsid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rPr>
              <w:t>No</w:t>
            </w:r>
          </w:p>
          <w:p w14:paraId="69E09357" w14:textId="335EFD36" w:rsidR="0093600F" w:rsidRPr="00FE6B17" w:rsidRDefault="0093600F" w:rsidP="0093600F">
            <w:pPr>
              <w:pStyle w:val="ListParagraph"/>
              <w:numPr>
                <w:ilvl w:val="0"/>
                <w:numId w:val="20"/>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No se requiere que se complete de una sola vez. Con su nombre de usuario (correo electrónico) y su contraseña podrá volver a entrar cuantas veces lo estime necesario para terminar de rellenar su candidatura antes de la fecha límite.</w:t>
            </w:r>
          </w:p>
        </w:tc>
      </w:tr>
      <w:tr w:rsidR="00FE6B17" w:rsidRPr="00FE6B17" w14:paraId="54184207" w14:textId="77777777" w:rsidTr="00FE6B17">
        <w:trPr>
          <w:trHeight w:val="288"/>
        </w:trPr>
        <w:tc>
          <w:tcPr>
            <w:tcW w:w="10980" w:type="dxa"/>
            <w:tcBorders>
              <w:top w:val="nil"/>
              <w:left w:val="nil"/>
              <w:bottom w:val="nil"/>
              <w:right w:val="nil"/>
            </w:tcBorders>
            <w:shd w:val="clear" w:color="auto" w:fill="auto"/>
            <w:hideMark/>
          </w:tcPr>
          <w:p w14:paraId="09030660"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FE6B17" w14:paraId="2DF7D6EE" w14:textId="77777777" w:rsidTr="00FE6B17">
        <w:trPr>
          <w:trHeight w:val="288"/>
        </w:trPr>
        <w:tc>
          <w:tcPr>
            <w:tcW w:w="10980" w:type="dxa"/>
            <w:tcBorders>
              <w:top w:val="nil"/>
              <w:left w:val="nil"/>
              <w:bottom w:val="nil"/>
              <w:right w:val="nil"/>
            </w:tcBorders>
            <w:shd w:val="clear" w:color="000000" w:fill="8EA9DB"/>
            <w:hideMark/>
          </w:tcPr>
          <w:p w14:paraId="41A9E660"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rPr>
              <w:t>¿</w:t>
            </w:r>
            <w:proofErr w:type="spellStart"/>
            <w:r w:rsidRPr="00FE6B17">
              <w:rPr>
                <w:rFonts w:asciiTheme="minorHAnsi" w:eastAsia="Times New Roman" w:hAnsiTheme="minorHAnsi" w:cstheme="minorHAnsi"/>
                <w:b/>
                <w:bCs/>
                <w:color w:val="000000"/>
                <w:sz w:val="21"/>
                <w:szCs w:val="21"/>
              </w:rPr>
              <w:t>Puedo</w:t>
            </w:r>
            <w:proofErr w:type="spellEnd"/>
            <w:r w:rsidRPr="00FE6B17">
              <w:rPr>
                <w:rFonts w:asciiTheme="minorHAnsi" w:eastAsia="Times New Roman" w:hAnsiTheme="minorHAnsi" w:cstheme="minorHAnsi"/>
                <w:b/>
                <w:bCs/>
                <w:color w:val="000000"/>
                <w:sz w:val="21"/>
                <w:szCs w:val="21"/>
              </w:rPr>
              <w:t xml:space="preserve"> </w:t>
            </w:r>
            <w:proofErr w:type="spellStart"/>
            <w:r w:rsidRPr="00FE6B17">
              <w:rPr>
                <w:rFonts w:asciiTheme="minorHAnsi" w:eastAsia="Times New Roman" w:hAnsiTheme="minorHAnsi" w:cstheme="minorHAnsi"/>
                <w:b/>
                <w:bCs/>
                <w:color w:val="000000"/>
                <w:sz w:val="21"/>
                <w:szCs w:val="21"/>
              </w:rPr>
              <w:t>imprimir</w:t>
            </w:r>
            <w:proofErr w:type="spellEnd"/>
            <w:r w:rsidRPr="00FE6B17">
              <w:rPr>
                <w:rFonts w:asciiTheme="minorHAnsi" w:eastAsia="Times New Roman" w:hAnsiTheme="minorHAnsi" w:cstheme="minorHAnsi"/>
                <w:b/>
                <w:bCs/>
                <w:color w:val="000000"/>
                <w:sz w:val="21"/>
                <w:szCs w:val="21"/>
              </w:rPr>
              <w:t xml:space="preserve"> mi </w:t>
            </w:r>
            <w:proofErr w:type="spellStart"/>
            <w:r w:rsidRPr="00FE6B17">
              <w:rPr>
                <w:rFonts w:asciiTheme="minorHAnsi" w:eastAsia="Times New Roman" w:hAnsiTheme="minorHAnsi" w:cstheme="minorHAnsi"/>
                <w:b/>
                <w:bCs/>
                <w:color w:val="000000"/>
                <w:sz w:val="21"/>
                <w:szCs w:val="21"/>
              </w:rPr>
              <w:t>postulación</w:t>
            </w:r>
            <w:proofErr w:type="spellEnd"/>
            <w:r w:rsidRPr="00FE6B17">
              <w:rPr>
                <w:rFonts w:asciiTheme="minorHAnsi" w:eastAsia="Times New Roman" w:hAnsiTheme="minorHAnsi" w:cstheme="minorHAnsi"/>
                <w:b/>
                <w:bCs/>
                <w:color w:val="000000"/>
                <w:sz w:val="21"/>
                <w:szCs w:val="21"/>
              </w:rPr>
              <w:t>?</w:t>
            </w:r>
          </w:p>
        </w:tc>
      </w:tr>
      <w:tr w:rsidR="00FE6B17" w:rsidRPr="00FE6B17" w14:paraId="666A3DBC" w14:textId="77777777" w:rsidTr="00FE6B17">
        <w:trPr>
          <w:trHeight w:val="288"/>
        </w:trPr>
        <w:tc>
          <w:tcPr>
            <w:tcW w:w="10980" w:type="dxa"/>
            <w:tcBorders>
              <w:top w:val="nil"/>
              <w:left w:val="nil"/>
              <w:bottom w:val="nil"/>
              <w:right w:val="nil"/>
            </w:tcBorders>
            <w:shd w:val="clear" w:color="auto" w:fill="auto"/>
            <w:hideMark/>
          </w:tcPr>
          <w:p w14:paraId="6E06798A" w14:textId="77777777" w:rsidR="00FE6B17" w:rsidRDefault="00FE6B17" w:rsidP="00FE6B17">
            <w:pPr>
              <w:spacing w:after="0" w:line="240" w:lineRule="auto"/>
              <w:rPr>
                <w:rFonts w:asciiTheme="minorHAnsi" w:eastAsia="Times New Roman" w:hAnsiTheme="minorHAnsi" w:cstheme="minorHAnsi"/>
                <w:b/>
                <w:bCs/>
                <w:color w:val="000000"/>
                <w:sz w:val="21"/>
                <w:szCs w:val="21"/>
              </w:rPr>
            </w:pPr>
            <w:proofErr w:type="spellStart"/>
            <w:r w:rsidRPr="00FE6B17">
              <w:rPr>
                <w:rFonts w:asciiTheme="minorHAnsi" w:eastAsia="Times New Roman" w:hAnsiTheme="minorHAnsi" w:cstheme="minorHAnsi"/>
                <w:b/>
                <w:bCs/>
                <w:color w:val="000000"/>
                <w:sz w:val="21"/>
                <w:szCs w:val="21"/>
              </w:rPr>
              <w:t>Sí</w:t>
            </w:r>
            <w:proofErr w:type="spellEnd"/>
          </w:p>
          <w:p w14:paraId="17FD2B13" w14:textId="09719F5E" w:rsidR="0093600F" w:rsidRPr="00FE6B17" w:rsidRDefault="0093600F" w:rsidP="0093600F">
            <w:pPr>
              <w:pStyle w:val="ListParagraph"/>
              <w:numPr>
                <w:ilvl w:val="0"/>
                <w:numId w:val="20"/>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Podrá imprimir su solicitud pulsando el botón "imprimir" en la página de inicio.</w:t>
            </w:r>
          </w:p>
        </w:tc>
      </w:tr>
      <w:tr w:rsidR="00FE6B17" w:rsidRPr="00FE6B17" w14:paraId="0103DD5F" w14:textId="77777777" w:rsidTr="00FE6B17">
        <w:trPr>
          <w:trHeight w:val="288"/>
        </w:trPr>
        <w:tc>
          <w:tcPr>
            <w:tcW w:w="10980" w:type="dxa"/>
            <w:tcBorders>
              <w:top w:val="nil"/>
              <w:left w:val="nil"/>
              <w:bottom w:val="nil"/>
              <w:right w:val="nil"/>
            </w:tcBorders>
            <w:shd w:val="clear" w:color="auto" w:fill="auto"/>
            <w:hideMark/>
          </w:tcPr>
          <w:p w14:paraId="3D1F9E2C"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FE6B17" w14:paraId="7DF76473" w14:textId="77777777" w:rsidTr="00FE6B17">
        <w:trPr>
          <w:trHeight w:val="288"/>
        </w:trPr>
        <w:tc>
          <w:tcPr>
            <w:tcW w:w="10980" w:type="dxa"/>
            <w:tcBorders>
              <w:top w:val="nil"/>
              <w:left w:val="nil"/>
              <w:bottom w:val="nil"/>
              <w:right w:val="nil"/>
            </w:tcBorders>
            <w:shd w:val="clear" w:color="000000" w:fill="8EA9DB"/>
            <w:hideMark/>
          </w:tcPr>
          <w:p w14:paraId="0C5041C2"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¿Cómo puedo saber si he rellenado todos los apartados de mi postulación?</w:t>
            </w:r>
          </w:p>
        </w:tc>
      </w:tr>
      <w:tr w:rsidR="00FE6B17" w:rsidRPr="00FE6B17" w14:paraId="1864E474" w14:textId="77777777" w:rsidTr="00FE6B17">
        <w:trPr>
          <w:trHeight w:val="1440"/>
        </w:trPr>
        <w:tc>
          <w:tcPr>
            <w:tcW w:w="10980" w:type="dxa"/>
            <w:tcBorders>
              <w:top w:val="nil"/>
              <w:left w:val="nil"/>
              <w:bottom w:val="nil"/>
              <w:right w:val="nil"/>
            </w:tcBorders>
            <w:shd w:val="clear" w:color="auto" w:fill="auto"/>
            <w:hideMark/>
          </w:tcPr>
          <w:p w14:paraId="55FA42F7" w14:textId="77777777" w:rsidR="00FE6B17" w:rsidRDefault="00FE6B17" w:rsidP="0093600F">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 xml:space="preserve">Una vez rellenada una sección, aparecerá una marca de verificación junto al título de la sección en la barra de navegación. También puede ver el progreso de su solicitud en el Panel de solicitantes. Sólo después de que cada sección </w:t>
            </w:r>
            <w:proofErr w:type="spellStart"/>
            <w:r w:rsidRPr="00FE6B17">
              <w:rPr>
                <w:rFonts w:asciiTheme="minorHAnsi" w:eastAsia="Times New Roman" w:hAnsiTheme="minorHAnsi" w:cstheme="minorHAnsi"/>
                <w:color w:val="000000"/>
                <w:sz w:val="21"/>
                <w:szCs w:val="21"/>
                <w:lang w:val="es-ES"/>
              </w:rPr>
              <w:t>eswté</w:t>
            </w:r>
            <w:proofErr w:type="spellEnd"/>
            <w:r w:rsidRPr="00FE6B17">
              <w:rPr>
                <w:rFonts w:asciiTheme="minorHAnsi" w:eastAsia="Times New Roman" w:hAnsiTheme="minorHAnsi" w:cstheme="minorHAnsi"/>
                <w:color w:val="000000"/>
                <w:sz w:val="21"/>
                <w:szCs w:val="21"/>
                <w:lang w:val="es-ES"/>
              </w:rPr>
              <w:t xml:space="preserve"> completamente rellenada podrá usted presentar su solicitud.</w:t>
            </w:r>
          </w:p>
          <w:p w14:paraId="16D5853B" w14:textId="7CE7D16C" w:rsidR="0093600F" w:rsidRPr="00FE6B17" w:rsidRDefault="0093600F" w:rsidP="0093600F">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Las marcas de verificación deben aparecer al lado de todas las secciones para que el formulario sea considerado como totalmente rellenado.</w:t>
            </w:r>
          </w:p>
        </w:tc>
      </w:tr>
      <w:tr w:rsidR="00FE6B17" w:rsidRPr="00FE6B17" w14:paraId="5C695EDB" w14:textId="77777777" w:rsidTr="00FE6B17">
        <w:trPr>
          <w:trHeight w:val="288"/>
        </w:trPr>
        <w:tc>
          <w:tcPr>
            <w:tcW w:w="10980" w:type="dxa"/>
            <w:tcBorders>
              <w:top w:val="nil"/>
              <w:left w:val="nil"/>
              <w:bottom w:val="nil"/>
              <w:right w:val="nil"/>
            </w:tcBorders>
            <w:shd w:val="clear" w:color="auto" w:fill="auto"/>
            <w:hideMark/>
          </w:tcPr>
          <w:p w14:paraId="40FA4657"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FE6B17" w14:paraId="3EF0B3D0" w14:textId="77777777" w:rsidTr="007B6DC0">
        <w:trPr>
          <w:trHeight w:val="310"/>
        </w:trPr>
        <w:tc>
          <w:tcPr>
            <w:tcW w:w="10980" w:type="dxa"/>
            <w:tcBorders>
              <w:top w:val="nil"/>
              <w:left w:val="nil"/>
              <w:bottom w:val="nil"/>
              <w:right w:val="nil"/>
            </w:tcBorders>
            <w:shd w:val="clear" w:color="000000" w:fill="8EA9DB"/>
            <w:hideMark/>
          </w:tcPr>
          <w:p w14:paraId="5168DCF0"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¿Qué significan las marcas de verificación en color verde junto a las secciones de la solicitud?</w:t>
            </w:r>
          </w:p>
        </w:tc>
      </w:tr>
      <w:tr w:rsidR="00FE6B17" w:rsidRPr="00FE6B17" w14:paraId="2BCB41D2" w14:textId="77777777" w:rsidTr="007B6DC0">
        <w:trPr>
          <w:trHeight w:val="733"/>
        </w:trPr>
        <w:tc>
          <w:tcPr>
            <w:tcW w:w="10980" w:type="dxa"/>
            <w:tcBorders>
              <w:top w:val="nil"/>
              <w:left w:val="nil"/>
              <w:bottom w:val="nil"/>
              <w:right w:val="nil"/>
            </w:tcBorders>
            <w:shd w:val="clear" w:color="auto" w:fill="auto"/>
            <w:hideMark/>
          </w:tcPr>
          <w:p w14:paraId="332EF71F" w14:textId="5B57DCF6" w:rsidR="00FE6B17" w:rsidRPr="00FE6B17" w:rsidRDefault="00FE6B17" w:rsidP="007B6DC0">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Las marcas de verificación en color verde en la barra de navegación significan que una sección ha sido completada con éxito. Las marcas de verificación deben aparecer para todas las secciones obligatorias para que una postulación sea considerada completa.</w:t>
            </w:r>
          </w:p>
        </w:tc>
      </w:tr>
      <w:tr w:rsidR="00FE6B17" w:rsidRPr="00FE6B17" w14:paraId="7C04F806" w14:textId="77777777" w:rsidTr="00FE6B17">
        <w:trPr>
          <w:trHeight w:val="288"/>
        </w:trPr>
        <w:tc>
          <w:tcPr>
            <w:tcW w:w="10980" w:type="dxa"/>
            <w:tcBorders>
              <w:top w:val="nil"/>
              <w:left w:val="nil"/>
              <w:bottom w:val="nil"/>
              <w:right w:val="nil"/>
            </w:tcBorders>
            <w:shd w:val="clear" w:color="auto" w:fill="auto"/>
            <w:hideMark/>
          </w:tcPr>
          <w:p w14:paraId="2FA8DBCC"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FE6B17" w14:paraId="1095DB02" w14:textId="77777777" w:rsidTr="007B6DC0">
        <w:trPr>
          <w:trHeight w:val="292"/>
        </w:trPr>
        <w:tc>
          <w:tcPr>
            <w:tcW w:w="10980" w:type="dxa"/>
            <w:tcBorders>
              <w:top w:val="nil"/>
              <w:left w:val="nil"/>
              <w:bottom w:val="nil"/>
              <w:right w:val="nil"/>
            </w:tcBorders>
            <w:shd w:val="clear" w:color="000000" w:fill="8EA9DB"/>
            <w:hideMark/>
          </w:tcPr>
          <w:p w14:paraId="65ABF2FE"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¿Qué significan los círculos en color rojo junto a las secciones de la solicitud?</w:t>
            </w:r>
          </w:p>
        </w:tc>
      </w:tr>
      <w:tr w:rsidR="00FE6B17" w:rsidRPr="00FE6B17" w14:paraId="6D028E95" w14:textId="77777777" w:rsidTr="00FE6B17">
        <w:trPr>
          <w:trHeight w:val="864"/>
        </w:trPr>
        <w:tc>
          <w:tcPr>
            <w:tcW w:w="10980" w:type="dxa"/>
            <w:tcBorders>
              <w:top w:val="nil"/>
              <w:left w:val="nil"/>
              <w:bottom w:val="nil"/>
              <w:right w:val="nil"/>
            </w:tcBorders>
            <w:shd w:val="clear" w:color="auto" w:fill="auto"/>
            <w:hideMark/>
          </w:tcPr>
          <w:p w14:paraId="42D9D8AE" w14:textId="7AADD4BD" w:rsidR="00FE6B17" w:rsidRDefault="00FE6B17" w:rsidP="007B6DC0">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Las secciones en la barra de navegación que tienen un círculo rojo significan que son preguntas obligatorias que no fueron respondidas o bien que se respondieron incorrectamente en esa sección particular.</w:t>
            </w:r>
          </w:p>
          <w:p w14:paraId="5FFFA24F" w14:textId="3A5A620E" w:rsidR="007B6DC0" w:rsidRPr="00FE6B17" w:rsidRDefault="007B6DC0" w:rsidP="007B6DC0">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El número en el círculo rojo indica la cantidad de preguntas sin responder o respondidas incorrectamente. Puede hacer clic en el círculo rojo para investigar y revisar las preguntas que se deben responder para completar una sección en particular.</w:t>
            </w:r>
          </w:p>
        </w:tc>
      </w:tr>
      <w:tr w:rsidR="00FE6B17" w:rsidRPr="00FE6B17" w14:paraId="11525D4A" w14:textId="77777777" w:rsidTr="00FE6B17">
        <w:trPr>
          <w:trHeight w:val="288"/>
        </w:trPr>
        <w:tc>
          <w:tcPr>
            <w:tcW w:w="10980" w:type="dxa"/>
            <w:tcBorders>
              <w:top w:val="nil"/>
              <w:left w:val="nil"/>
              <w:bottom w:val="nil"/>
              <w:right w:val="nil"/>
            </w:tcBorders>
            <w:shd w:val="clear" w:color="auto" w:fill="auto"/>
            <w:hideMark/>
          </w:tcPr>
          <w:p w14:paraId="4D4CAB3F"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FE6B17" w14:paraId="49B53810" w14:textId="77777777" w:rsidTr="00FE6B17">
        <w:trPr>
          <w:trHeight w:val="288"/>
        </w:trPr>
        <w:tc>
          <w:tcPr>
            <w:tcW w:w="10980" w:type="dxa"/>
            <w:tcBorders>
              <w:top w:val="nil"/>
              <w:left w:val="nil"/>
              <w:bottom w:val="nil"/>
              <w:right w:val="nil"/>
            </w:tcBorders>
            <w:shd w:val="clear" w:color="000000" w:fill="8EA9DB"/>
            <w:hideMark/>
          </w:tcPr>
          <w:p w14:paraId="1FD1ABB6"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¿Qué hace el botón "Revisor de solicitudes"?</w:t>
            </w:r>
          </w:p>
        </w:tc>
      </w:tr>
      <w:tr w:rsidR="00FE6B17" w:rsidRPr="00FE6B17" w14:paraId="251ACE4C" w14:textId="77777777" w:rsidTr="00FE6B17">
        <w:trPr>
          <w:trHeight w:val="1152"/>
        </w:trPr>
        <w:tc>
          <w:tcPr>
            <w:tcW w:w="10980" w:type="dxa"/>
            <w:tcBorders>
              <w:top w:val="nil"/>
              <w:left w:val="nil"/>
              <w:bottom w:val="nil"/>
              <w:right w:val="nil"/>
            </w:tcBorders>
            <w:shd w:val="clear" w:color="auto" w:fill="auto"/>
            <w:hideMark/>
          </w:tcPr>
          <w:p w14:paraId="1522AAD5" w14:textId="13EDBFDB" w:rsidR="00FE6B17" w:rsidRDefault="00FE6B17" w:rsidP="00ED398D">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El botón "Revisor de solicitudes" está localizado en la página de inicio, así como en cada página de solicitud del formulario de solicitud. Es una herramienta que ayuda al usuario a completar adecuadamente los formularios de postulación.</w:t>
            </w:r>
          </w:p>
          <w:p w14:paraId="3C832A6E" w14:textId="77777777" w:rsidR="00ED398D" w:rsidRDefault="00ED398D" w:rsidP="00ED398D">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El Revisor de Solicitudes examina la postulación para cerciorarse de que todos los campos obligatorios hayan sido completados.</w:t>
            </w:r>
          </w:p>
          <w:p w14:paraId="1DFE507D" w14:textId="77777777" w:rsidR="00ED398D" w:rsidRDefault="00ED398D" w:rsidP="00ED398D">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Todos los campos obligatorios que queden en blanco o contengan una respuesta no válida serán marcados con tinta roja. En ese caso, deberá volver a la pregunta o sección correspondiente y rellenar correctamente los campos obligatorios para ser aprobado por el Revisor de Solicitudes.</w:t>
            </w:r>
          </w:p>
          <w:p w14:paraId="48349A93" w14:textId="40629F41" w:rsidR="002657B7" w:rsidRPr="00FE6B17" w:rsidRDefault="002657B7" w:rsidP="00ED398D">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Puede hacer clic en el botón Revisor de Solicitudes en cualquier momento y tantas veces como desee antes de enviar la solicitud.</w:t>
            </w:r>
          </w:p>
        </w:tc>
      </w:tr>
      <w:tr w:rsidR="00FE6B17" w:rsidRPr="00FE6B17" w14:paraId="10C0AFC4" w14:textId="77777777" w:rsidTr="00FE6B17">
        <w:trPr>
          <w:trHeight w:val="288"/>
        </w:trPr>
        <w:tc>
          <w:tcPr>
            <w:tcW w:w="10980" w:type="dxa"/>
            <w:tcBorders>
              <w:top w:val="nil"/>
              <w:left w:val="nil"/>
              <w:bottom w:val="nil"/>
              <w:right w:val="nil"/>
            </w:tcBorders>
            <w:shd w:val="clear" w:color="auto" w:fill="auto"/>
            <w:hideMark/>
          </w:tcPr>
          <w:p w14:paraId="5F490E91"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FE6B17" w14:paraId="322D4F29" w14:textId="77777777" w:rsidTr="00FE6B17">
        <w:trPr>
          <w:trHeight w:val="288"/>
        </w:trPr>
        <w:tc>
          <w:tcPr>
            <w:tcW w:w="10980" w:type="dxa"/>
            <w:tcBorders>
              <w:top w:val="nil"/>
              <w:left w:val="nil"/>
              <w:bottom w:val="nil"/>
              <w:right w:val="nil"/>
            </w:tcBorders>
            <w:shd w:val="clear" w:color="000000" w:fill="8EA9DB"/>
            <w:hideMark/>
          </w:tcPr>
          <w:p w14:paraId="4B23A993"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¿Puedo realizar cambios en las secciones ya rellenadas?</w:t>
            </w:r>
          </w:p>
        </w:tc>
      </w:tr>
      <w:tr w:rsidR="00FE6B17" w:rsidRPr="00FE6B17" w14:paraId="0939B28C" w14:textId="77777777" w:rsidTr="00FE6B17">
        <w:trPr>
          <w:trHeight w:val="288"/>
        </w:trPr>
        <w:tc>
          <w:tcPr>
            <w:tcW w:w="10980" w:type="dxa"/>
            <w:tcBorders>
              <w:top w:val="nil"/>
              <w:left w:val="nil"/>
              <w:bottom w:val="nil"/>
              <w:right w:val="nil"/>
            </w:tcBorders>
            <w:shd w:val="clear" w:color="auto" w:fill="auto"/>
            <w:hideMark/>
          </w:tcPr>
          <w:p w14:paraId="4535761C" w14:textId="77777777" w:rsidR="00FE6B17" w:rsidRDefault="00FE6B17" w:rsidP="00FE6B17">
            <w:pPr>
              <w:spacing w:after="0" w:line="240" w:lineRule="auto"/>
              <w:rPr>
                <w:rFonts w:asciiTheme="minorHAnsi" w:eastAsia="Times New Roman" w:hAnsiTheme="minorHAnsi" w:cstheme="minorHAnsi"/>
                <w:b/>
                <w:bCs/>
                <w:color w:val="000000"/>
                <w:sz w:val="21"/>
                <w:szCs w:val="21"/>
              </w:rPr>
            </w:pPr>
            <w:proofErr w:type="spellStart"/>
            <w:r w:rsidRPr="00FE6B17">
              <w:rPr>
                <w:rFonts w:asciiTheme="minorHAnsi" w:eastAsia="Times New Roman" w:hAnsiTheme="minorHAnsi" w:cstheme="minorHAnsi"/>
                <w:b/>
                <w:bCs/>
                <w:color w:val="000000"/>
                <w:sz w:val="21"/>
                <w:szCs w:val="21"/>
              </w:rPr>
              <w:t>Sí</w:t>
            </w:r>
            <w:proofErr w:type="spellEnd"/>
          </w:p>
          <w:p w14:paraId="08B534A8" w14:textId="77777777" w:rsidR="002657B7" w:rsidRDefault="002657B7" w:rsidP="002657B7">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lastRenderedPageBreak/>
              <w:t>Puede editar cualquier apartado de su postulación todas las veces que estime oportuno antes de enviarla.</w:t>
            </w:r>
          </w:p>
          <w:p w14:paraId="0F429ACF" w14:textId="2AB1D12C" w:rsidR="002657B7" w:rsidRPr="00FE6B17" w:rsidRDefault="002657B7" w:rsidP="002657B7">
            <w:pPr>
              <w:pStyle w:val="ListParagraph"/>
              <w:numPr>
                <w:ilvl w:val="0"/>
                <w:numId w:val="20"/>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Recuerde que una vez enviada, no se podrá efectuar ninguna modificación.</w:t>
            </w:r>
          </w:p>
        </w:tc>
      </w:tr>
      <w:tr w:rsidR="00FE6B17" w:rsidRPr="00FE6B17" w14:paraId="7085136E" w14:textId="77777777" w:rsidTr="00FE6B17">
        <w:trPr>
          <w:trHeight w:val="288"/>
        </w:trPr>
        <w:tc>
          <w:tcPr>
            <w:tcW w:w="10980" w:type="dxa"/>
            <w:tcBorders>
              <w:top w:val="nil"/>
              <w:left w:val="nil"/>
              <w:bottom w:val="nil"/>
              <w:right w:val="nil"/>
            </w:tcBorders>
            <w:shd w:val="clear" w:color="auto" w:fill="auto"/>
            <w:hideMark/>
          </w:tcPr>
          <w:p w14:paraId="619D7457" w14:textId="77777777" w:rsidR="00FE6B17" w:rsidRPr="00FE6B17" w:rsidRDefault="00FE6B17" w:rsidP="00FE6B17">
            <w:pPr>
              <w:spacing w:after="0" w:line="240" w:lineRule="auto"/>
              <w:rPr>
                <w:rFonts w:asciiTheme="minorHAnsi" w:eastAsia="Times New Roman" w:hAnsiTheme="minorHAnsi" w:cstheme="minorHAnsi"/>
                <w:i/>
                <w:iCs/>
                <w:color w:val="000000"/>
                <w:sz w:val="21"/>
                <w:szCs w:val="21"/>
                <w:u w:val="single"/>
                <w:lang w:val="es-ES"/>
              </w:rPr>
            </w:pPr>
          </w:p>
        </w:tc>
      </w:tr>
      <w:tr w:rsidR="00FE6B17" w:rsidRPr="00FE6B17" w14:paraId="18D6BE0A" w14:textId="77777777" w:rsidTr="00FE6B17">
        <w:trPr>
          <w:trHeight w:val="288"/>
        </w:trPr>
        <w:tc>
          <w:tcPr>
            <w:tcW w:w="10980" w:type="dxa"/>
            <w:tcBorders>
              <w:top w:val="nil"/>
              <w:left w:val="nil"/>
              <w:bottom w:val="nil"/>
              <w:right w:val="nil"/>
            </w:tcBorders>
            <w:shd w:val="clear" w:color="000000" w:fill="8EA9DB"/>
            <w:hideMark/>
          </w:tcPr>
          <w:p w14:paraId="3C475D65"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¿Cómo puedo presentar mi postulación?</w:t>
            </w:r>
          </w:p>
        </w:tc>
      </w:tr>
      <w:tr w:rsidR="00FE6B17" w:rsidRPr="00FE6B17" w14:paraId="5B41AF96" w14:textId="77777777" w:rsidTr="002657B7">
        <w:trPr>
          <w:trHeight w:val="508"/>
        </w:trPr>
        <w:tc>
          <w:tcPr>
            <w:tcW w:w="10980" w:type="dxa"/>
            <w:tcBorders>
              <w:top w:val="nil"/>
              <w:left w:val="nil"/>
              <w:bottom w:val="nil"/>
              <w:right w:val="nil"/>
            </w:tcBorders>
            <w:shd w:val="clear" w:color="auto" w:fill="auto"/>
            <w:hideMark/>
          </w:tcPr>
          <w:p w14:paraId="01455104" w14:textId="5C21178B" w:rsidR="00FE6B17" w:rsidRPr="00FE6B17" w:rsidRDefault="00FE6B17" w:rsidP="002657B7">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Después de haber rellenado íntegramente su postulación (ver la pregunta anterior) podrá hacer clic en el enlace "Enviar postulación" que aparece en el lado izquierdo del formulario.</w:t>
            </w:r>
          </w:p>
        </w:tc>
      </w:tr>
      <w:tr w:rsidR="00FE6B17" w:rsidRPr="00FE6B17" w14:paraId="6F51354A" w14:textId="77777777" w:rsidTr="00FE6B17">
        <w:trPr>
          <w:trHeight w:val="288"/>
        </w:trPr>
        <w:tc>
          <w:tcPr>
            <w:tcW w:w="10980" w:type="dxa"/>
            <w:tcBorders>
              <w:top w:val="nil"/>
              <w:left w:val="nil"/>
              <w:bottom w:val="nil"/>
              <w:right w:val="nil"/>
            </w:tcBorders>
            <w:shd w:val="clear" w:color="auto" w:fill="auto"/>
            <w:hideMark/>
          </w:tcPr>
          <w:p w14:paraId="01FA02FC"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FE6B17" w14:paraId="6CED235A" w14:textId="77777777" w:rsidTr="00FE6B17">
        <w:trPr>
          <w:trHeight w:val="288"/>
        </w:trPr>
        <w:tc>
          <w:tcPr>
            <w:tcW w:w="10980" w:type="dxa"/>
            <w:tcBorders>
              <w:top w:val="nil"/>
              <w:left w:val="nil"/>
              <w:bottom w:val="nil"/>
              <w:right w:val="nil"/>
            </w:tcBorders>
            <w:shd w:val="clear" w:color="000000" w:fill="8EA9DB"/>
            <w:hideMark/>
          </w:tcPr>
          <w:p w14:paraId="19765D7C"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¿Puedo realizar cambios en mi postulación después de haberla enviado?</w:t>
            </w:r>
          </w:p>
        </w:tc>
      </w:tr>
      <w:tr w:rsidR="00FE6B17" w:rsidRPr="00FE6B17" w14:paraId="1857AF11" w14:textId="77777777" w:rsidTr="00FE6B17">
        <w:trPr>
          <w:trHeight w:val="288"/>
        </w:trPr>
        <w:tc>
          <w:tcPr>
            <w:tcW w:w="10980" w:type="dxa"/>
            <w:tcBorders>
              <w:top w:val="nil"/>
              <w:left w:val="nil"/>
              <w:bottom w:val="nil"/>
              <w:right w:val="nil"/>
            </w:tcBorders>
            <w:shd w:val="clear" w:color="auto" w:fill="auto"/>
            <w:hideMark/>
          </w:tcPr>
          <w:p w14:paraId="471342B1" w14:textId="77777777" w:rsid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rPr>
              <w:t>No</w:t>
            </w:r>
          </w:p>
          <w:p w14:paraId="60723492" w14:textId="48F252DF" w:rsidR="002657B7" w:rsidRPr="00FE6B17" w:rsidRDefault="002657B7" w:rsidP="002657B7">
            <w:pPr>
              <w:pStyle w:val="ListParagraph"/>
              <w:numPr>
                <w:ilvl w:val="0"/>
                <w:numId w:val="20"/>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No puede bajo ningún concepto realizar cambios en su postulación después de haberla enviado.</w:t>
            </w:r>
          </w:p>
        </w:tc>
      </w:tr>
      <w:tr w:rsidR="00FE6B17" w:rsidRPr="00FE6B17" w14:paraId="3D2222F7" w14:textId="77777777" w:rsidTr="00FE6B17">
        <w:trPr>
          <w:trHeight w:val="288"/>
        </w:trPr>
        <w:tc>
          <w:tcPr>
            <w:tcW w:w="10980" w:type="dxa"/>
            <w:tcBorders>
              <w:top w:val="nil"/>
              <w:left w:val="nil"/>
              <w:bottom w:val="nil"/>
              <w:right w:val="nil"/>
            </w:tcBorders>
            <w:shd w:val="clear" w:color="auto" w:fill="auto"/>
            <w:hideMark/>
          </w:tcPr>
          <w:p w14:paraId="0BD9C9DF" w14:textId="77777777" w:rsidR="00FE6B17" w:rsidRPr="00FE6B17" w:rsidRDefault="00FE6B17" w:rsidP="00FE6B17">
            <w:pPr>
              <w:spacing w:after="0" w:line="240" w:lineRule="auto"/>
              <w:rPr>
                <w:rFonts w:asciiTheme="minorHAnsi" w:eastAsia="Times New Roman" w:hAnsiTheme="minorHAnsi" w:cstheme="minorHAnsi"/>
                <w:i/>
                <w:iCs/>
                <w:color w:val="000000"/>
                <w:sz w:val="21"/>
                <w:szCs w:val="21"/>
                <w:u w:val="single"/>
                <w:lang w:val="es-ES"/>
              </w:rPr>
            </w:pPr>
          </w:p>
        </w:tc>
      </w:tr>
      <w:tr w:rsidR="00FE6B17" w:rsidRPr="00FE6B17" w14:paraId="712BCDC8" w14:textId="77777777" w:rsidTr="002657B7">
        <w:trPr>
          <w:trHeight w:val="490"/>
        </w:trPr>
        <w:tc>
          <w:tcPr>
            <w:tcW w:w="10980" w:type="dxa"/>
            <w:tcBorders>
              <w:top w:val="nil"/>
              <w:left w:val="nil"/>
              <w:bottom w:val="nil"/>
              <w:right w:val="nil"/>
            </w:tcBorders>
            <w:shd w:val="clear" w:color="000000" w:fill="8EA9DB"/>
            <w:hideMark/>
          </w:tcPr>
          <w:p w14:paraId="61A424FC"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¿Qué puedo hacer si solo dispongo de copias impresas de mis documentos (informes de auditoría informes anuales, etc.) y no tengo ninguna copia en mi ordenador?</w:t>
            </w:r>
          </w:p>
        </w:tc>
      </w:tr>
      <w:tr w:rsidR="00FE6B17" w:rsidRPr="00FE6B17" w14:paraId="7D34AF3D" w14:textId="77777777" w:rsidTr="00FE6B17">
        <w:trPr>
          <w:trHeight w:val="576"/>
        </w:trPr>
        <w:tc>
          <w:tcPr>
            <w:tcW w:w="10980" w:type="dxa"/>
            <w:tcBorders>
              <w:top w:val="nil"/>
              <w:left w:val="nil"/>
              <w:bottom w:val="nil"/>
              <w:right w:val="nil"/>
            </w:tcBorders>
            <w:shd w:val="clear" w:color="auto" w:fill="auto"/>
            <w:hideMark/>
          </w:tcPr>
          <w:p w14:paraId="57CD426D" w14:textId="72E270D7" w:rsidR="00FE6B17" w:rsidRDefault="00FE6B17" w:rsidP="002657B7">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En el caso de copias impresas, rogamos escanee sus documentos y los cargue como archivos PDF.</w:t>
            </w:r>
          </w:p>
          <w:p w14:paraId="3882639F" w14:textId="787A4335" w:rsidR="002657B7" w:rsidRPr="00FE6B17" w:rsidRDefault="002657B7" w:rsidP="002657B7">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No se aceptará ningún documento enviado por correo.</w:t>
            </w:r>
          </w:p>
        </w:tc>
      </w:tr>
      <w:tr w:rsidR="00FE6B17" w:rsidRPr="00FE6B17" w14:paraId="04001CFA" w14:textId="77777777" w:rsidTr="00FE6B17">
        <w:trPr>
          <w:trHeight w:val="288"/>
        </w:trPr>
        <w:tc>
          <w:tcPr>
            <w:tcW w:w="10980" w:type="dxa"/>
            <w:tcBorders>
              <w:top w:val="nil"/>
              <w:left w:val="nil"/>
              <w:bottom w:val="nil"/>
              <w:right w:val="nil"/>
            </w:tcBorders>
            <w:shd w:val="clear" w:color="auto" w:fill="auto"/>
            <w:hideMark/>
          </w:tcPr>
          <w:p w14:paraId="200F3F67"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FE6B17" w14:paraId="09C5A501" w14:textId="77777777" w:rsidTr="00FE6B17">
        <w:trPr>
          <w:trHeight w:val="288"/>
        </w:trPr>
        <w:tc>
          <w:tcPr>
            <w:tcW w:w="10980" w:type="dxa"/>
            <w:tcBorders>
              <w:top w:val="nil"/>
              <w:left w:val="nil"/>
              <w:bottom w:val="nil"/>
              <w:right w:val="nil"/>
            </w:tcBorders>
            <w:shd w:val="clear" w:color="000000" w:fill="8EA9DB"/>
            <w:hideMark/>
          </w:tcPr>
          <w:p w14:paraId="13644C09"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lang w:val="es-ES"/>
              </w:rPr>
              <w:t xml:space="preserve">Estoy intentando cargar un archivo, pero no lo logro. </w:t>
            </w:r>
            <w:r w:rsidRPr="00FE6B17">
              <w:rPr>
                <w:rFonts w:asciiTheme="minorHAnsi" w:eastAsia="Times New Roman" w:hAnsiTheme="minorHAnsi" w:cstheme="minorHAnsi"/>
                <w:b/>
                <w:bCs/>
                <w:color w:val="000000"/>
                <w:sz w:val="21"/>
                <w:szCs w:val="21"/>
              </w:rPr>
              <w:t>¿</w:t>
            </w:r>
            <w:proofErr w:type="spellStart"/>
            <w:r w:rsidRPr="00FE6B17">
              <w:rPr>
                <w:rFonts w:asciiTheme="minorHAnsi" w:eastAsia="Times New Roman" w:hAnsiTheme="minorHAnsi" w:cstheme="minorHAnsi"/>
                <w:b/>
                <w:bCs/>
                <w:color w:val="000000"/>
                <w:sz w:val="21"/>
                <w:szCs w:val="21"/>
              </w:rPr>
              <w:t>Qué</w:t>
            </w:r>
            <w:proofErr w:type="spellEnd"/>
            <w:r w:rsidRPr="00FE6B17">
              <w:rPr>
                <w:rFonts w:asciiTheme="minorHAnsi" w:eastAsia="Times New Roman" w:hAnsiTheme="minorHAnsi" w:cstheme="minorHAnsi"/>
                <w:b/>
                <w:bCs/>
                <w:color w:val="000000"/>
                <w:sz w:val="21"/>
                <w:szCs w:val="21"/>
              </w:rPr>
              <w:t xml:space="preserve"> </w:t>
            </w:r>
            <w:proofErr w:type="spellStart"/>
            <w:r w:rsidRPr="00FE6B17">
              <w:rPr>
                <w:rFonts w:asciiTheme="minorHAnsi" w:eastAsia="Times New Roman" w:hAnsiTheme="minorHAnsi" w:cstheme="minorHAnsi"/>
                <w:b/>
                <w:bCs/>
                <w:color w:val="000000"/>
                <w:sz w:val="21"/>
                <w:szCs w:val="21"/>
              </w:rPr>
              <w:t>puedo</w:t>
            </w:r>
            <w:proofErr w:type="spellEnd"/>
            <w:r w:rsidRPr="00FE6B17">
              <w:rPr>
                <w:rFonts w:asciiTheme="minorHAnsi" w:eastAsia="Times New Roman" w:hAnsiTheme="minorHAnsi" w:cstheme="minorHAnsi"/>
                <w:b/>
                <w:bCs/>
                <w:color w:val="000000"/>
                <w:sz w:val="21"/>
                <w:szCs w:val="21"/>
              </w:rPr>
              <w:t xml:space="preserve"> </w:t>
            </w:r>
            <w:proofErr w:type="spellStart"/>
            <w:r w:rsidRPr="00FE6B17">
              <w:rPr>
                <w:rFonts w:asciiTheme="minorHAnsi" w:eastAsia="Times New Roman" w:hAnsiTheme="minorHAnsi" w:cstheme="minorHAnsi"/>
                <w:b/>
                <w:bCs/>
                <w:color w:val="000000"/>
                <w:sz w:val="21"/>
                <w:szCs w:val="21"/>
              </w:rPr>
              <w:t>hacer</w:t>
            </w:r>
            <w:proofErr w:type="spellEnd"/>
            <w:r w:rsidRPr="00FE6B17">
              <w:rPr>
                <w:rFonts w:asciiTheme="minorHAnsi" w:eastAsia="Times New Roman" w:hAnsiTheme="minorHAnsi" w:cstheme="minorHAnsi"/>
                <w:b/>
                <w:bCs/>
                <w:color w:val="000000"/>
                <w:sz w:val="21"/>
                <w:szCs w:val="21"/>
              </w:rPr>
              <w:t>?</w:t>
            </w:r>
          </w:p>
        </w:tc>
      </w:tr>
      <w:tr w:rsidR="00FE6B17" w:rsidRPr="00FE6B17" w14:paraId="075B5F4F" w14:textId="77777777" w:rsidTr="00FE6B17">
        <w:trPr>
          <w:trHeight w:val="288"/>
        </w:trPr>
        <w:tc>
          <w:tcPr>
            <w:tcW w:w="10980" w:type="dxa"/>
            <w:tcBorders>
              <w:top w:val="nil"/>
              <w:left w:val="nil"/>
              <w:bottom w:val="nil"/>
              <w:right w:val="nil"/>
            </w:tcBorders>
            <w:shd w:val="clear" w:color="auto" w:fill="auto"/>
            <w:hideMark/>
          </w:tcPr>
          <w:p w14:paraId="15446EB2" w14:textId="59BABF0C" w:rsidR="00FE6B17" w:rsidRDefault="00FE6B17" w:rsidP="002657B7">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Sus archivos no pueden superar los 50MB.</w:t>
            </w:r>
          </w:p>
          <w:p w14:paraId="2AF30CD2" w14:textId="77777777" w:rsidR="002657B7" w:rsidRDefault="002657B7" w:rsidP="002657B7">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Si su archivo supera los 50 MB, rogamos lo divida en dos partes y las suba por separado.</w:t>
            </w:r>
          </w:p>
          <w:p w14:paraId="68DF9687" w14:textId="77777777" w:rsidR="002657B7" w:rsidRPr="002657B7" w:rsidRDefault="002657B7" w:rsidP="002657B7">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Si los archivos siguen superando los 50 MB, intente escanear únicamente la parte pertinente y vuelva a cargarla. Tenga en cuenta que la carga de documentos dependerá también de su velocidad de internet y ancho de banda.</w:t>
            </w:r>
          </w:p>
          <w:p w14:paraId="7E57BF85" w14:textId="4301326C" w:rsidR="002657B7" w:rsidRPr="00FE6B17" w:rsidRDefault="002657B7" w:rsidP="002657B7">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 xml:space="preserve">Si sigue teniendo problemas, envíe un correo electrónico a la dirección </w:t>
            </w:r>
            <w:hyperlink r:id="rId14" w:history="1">
              <w:r w:rsidRPr="00FE6B17">
                <w:rPr>
                  <w:rStyle w:val="Hyperlink"/>
                  <w:rFonts w:asciiTheme="minorHAnsi" w:eastAsia="Times New Roman" w:hAnsiTheme="minorHAnsi" w:cstheme="minorHAnsi"/>
                  <w:sz w:val="21"/>
                  <w:szCs w:val="21"/>
                  <w:lang w:val="es-ES"/>
                </w:rPr>
                <w:t>untfgms@unwomen.or</w:t>
              </w:r>
              <w:r w:rsidRPr="00AA012C">
                <w:rPr>
                  <w:rStyle w:val="Hyperlink"/>
                  <w:rFonts w:asciiTheme="minorHAnsi" w:eastAsia="Times New Roman" w:hAnsiTheme="minorHAnsi" w:cstheme="minorHAnsi"/>
                  <w:sz w:val="21"/>
                  <w:szCs w:val="21"/>
                  <w:lang w:val="es-ES"/>
                </w:rPr>
                <w:t>g</w:t>
              </w:r>
            </w:hyperlink>
            <w:r>
              <w:rPr>
                <w:rFonts w:asciiTheme="minorHAnsi" w:eastAsia="Times New Roman" w:hAnsiTheme="minorHAnsi" w:cstheme="minorHAnsi"/>
                <w:color w:val="000000"/>
                <w:sz w:val="21"/>
                <w:szCs w:val="21"/>
                <w:lang w:val="es-ES"/>
              </w:rPr>
              <w:t xml:space="preserve"> </w:t>
            </w:r>
            <w:bookmarkStart w:id="0" w:name="_GoBack"/>
            <w:bookmarkEnd w:id="0"/>
            <w:r w:rsidRPr="00FE6B17">
              <w:rPr>
                <w:rFonts w:asciiTheme="minorHAnsi" w:eastAsia="Times New Roman" w:hAnsiTheme="minorHAnsi" w:cstheme="minorHAnsi"/>
                <w:color w:val="000000"/>
                <w:sz w:val="21"/>
                <w:szCs w:val="21"/>
                <w:lang w:val="es-ES"/>
              </w:rPr>
              <w:t>con el siguiente encabezado: "AYUDA PARA LA POSTULACION": País de implementación /nombre de la organización.</w:t>
            </w:r>
          </w:p>
        </w:tc>
      </w:tr>
    </w:tbl>
    <w:p w14:paraId="215B6079" w14:textId="77777777" w:rsidR="00FE6B17" w:rsidRDefault="00FE6B17" w:rsidP="00766FFD">
      <w:pPr>
        <w:tabs>
          <w:tab w:val="left" w:pos="-1440"/>
          <w:tab w:val="center" w:pos="4680"/>
          <w:tab w:val="left" w:pos="7200"/>
          <w:tab w:val="right" w:pos="9360"/>
        </w:tabs>
        <w:suppressAutoHyphens/>
        <w:spacing w:before="200" w:after="120" w:line="240" w:lineRule="auto"/>
        <w:ind w:right="634"/>
        <w:jc w:val="both"/>
        <w:rPr>
          <w:sz w:val="21"/>
          <w:lang w:val="es-ES"/>
        </w:rPr>
      </w:pPr>
    </w:p>
    <w:sectPr w:rsidR="00FE6B17" w:rsidSect="004D04AB">
      <w:footerReference w:type="default" r:id="rId15"/>
      <w:pgSz w:w="12240" w:h="15840" w:code="1"/>
      <w:pgMar w:top="806" w:right="576" w:bottom="245"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D7703" w14:textId="77777777" w:rsidR="00F7721F" w:rsidRDefault="00F7721F" w:rsidP="003E1635">
      <w:pPr>
        <w:spacing w:after="0" w:line="240" w:lineRule="auto"/>
      </w:pPr>
      <w:r>
        <w:separator/>
      </w:r>
    </w:p>
  </w:endnote>
  <w:endnote w:type="continuationSeparator" w:id="0">
    <w:p w14:paraId="6F7C63D7" w14:textId="77777777" w:rsidR="00F7721F" w:rsidRDefault="00F7721F" w:rsidP="003E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Body)">
    <w:altName w:val="Calibri"/>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366068"/>
      <w:docPartObj>
        <w:docPartGallery w:val="Page Numbers (Bottom of Page)"/>
        <w:docPartUnique/>
      </w:docPartObj>
    </w:sdtPr>
    <w:sdtContent>
      <w:sdt>
        <w:sdtPr>
          <w:id w:val="1728636285"/>
          <w:docPartObj>
            <w:docPartGallery w:val="Page Numbers (Top of Page)"/>
            <w:docPartUnique/>
          </w:docPartObj>
        </w:sdtPr>
        <w:sdtContent>
          <w:p w14:paraId="0222A9A3" w14:textId="53689F9B" w:rsidR="004D04AB" w:rsidRDefault="004D04AB">
            <w:pPr>
              <w:pStyle w:val="Footer"/>
              <w:jc w:val="center"/>
            </w:pPr>
            <w:r w:rsidRPr="004D04AB">
              <w:rPr>
                <w:sz w:val="20"/>
                <w:szCs w:val="20"/>
              </w:rPr>
              <w:t xml:space="preserve">Page </w:t>
            </w:r>
            <w:r w:rsidRPr="004D04AB">
              <w:rPr>
                <w:b/>
                <w:bCs/>
                <w:sz w:val="20"/>
                <w:szCs w:val="20"/>
              </w:rPr>
              <w:fldChar w:fldCharType="begin"/>
            </w:r>
            <w:r w:rsidRPr="004D04AB">
              <w:rPr>
                <w:b/>
                <w:bCs/>
                <w:sz w:val="20"/>
                <w:szCs w:val="20"/>
              </w:rPr>
              <w:instrText xml:space="preserve"> PAGE </w:instrText>
            </w:r>
            <w:r w:rsidRPr="004D04AB">
              <w:rPr>
                <w:b/>
                <w:bCs/>
                <w:sz w:val="20"/>
                <w:szCs w:val="20"/>
              </w:rPr>
              <w:fldChar w:fldCharType="separate"/>
            </w:r>
            <w:r w:rsidRPr="004D04AB">
              <w:rPr>
                <w:b/>
                <w:bCs/>
                <w:noProof/>
                <w:sz w:val="20"/>
                <w:szCs w:val="20"/>
              </w:rPr>
              <w:t>2</w:t>
            </w:r>
            <w:r w:rsidRPr="004D04AB">
              <w:rPr>
                <w:b/>
                <w:bCs/>
                <w:sz w:val="20"/>
                <w:szCs w:val="20"/>
              </w:rPr>
              <w:fldChar w:fldCharType="end"/>
            </w:r>
            <w:r w:rsidRPr="004D04AB">
              <w:rPr>
                <w:sz w:val="20"/>
                <w:szCs w:val="20"/>
              </w:rPr>
              <w:t xml:space="preserve"> of </w:t>
            </w:r>
            <w:r w:rsidRPr="004D04AB">
              <w:rPr>
                <w:b/>
                <w:bCs/>
                <w:sz w:val="20"/>
                <w:szCs w:val="20"/>
              </w:rPr>
              <w:fldChar w:fldCharType="begin"/>
            </w:r>
            <w:r w:rsidRPr="004D04AB">
              <w:rPr>
                <w:b/>
                <w:bCs/>
                <w:sz w:val="20"/>
                <w:szCs w:val="20"/>
              </w:rPr>
              <w:instrText xml:space="preserve"> NUMPAGES  </w:instrText>
            </w:r>
            <w:r w:rsidRPr="004D04AB">
              <w:rPr>
                <w:b/>
                <w:bCs/>
                <w:sz w:val="20"/>
                <w:szCs w:val="20"/>
              </w:rPr>
              <w:fldChar w:fldCharType="separate"/>
            </w:r>
            <w:r w:rsidRPr="004D04AB">
              <w:rPr>
                <w:b/>
                <w:bCs/>
                <w:noProof/>
                <w:sz w:val="20"/>
                <w:szCs w:val="20"/>
              </w:rPr>
              <w:t>2</w:t>
            </w:r>
            <w:r w:rsidRPr="004D04AB">
              <w:rPr>
                <w:b/>
                <w:bCs/>
                <w:sz w:val="20"/>
                <w:szCs w:val="20"/>
              </w:rPr>
              <w:fldChar w:fldCharType="end"/>
            </w:r>
          </w:p>
        </w:sdtContent>
      </w:sdt>
    </w:sdtContent>
  </w:sdt>
  <w:p w14:paraId="1CEE433C" w14:textId="77777777" w:rsidR="004D04AB" w:rsidRDefault="004D0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82F05" w14:textId="77777777" w:rsidR="00F7721F" w:rsidRDefault="00F7721F" w:rsidP="003E1635">
      <w:pPr>
        <w:spacing w:after="0" w:line="240" w:lineRule="auto"/>
      </w:pPr>
      <w:r>
        <w:separator/>
      </w:r>
    </w:p>
  </w:footnote>
  <w:footnote w:type="continuationSeparator" w:id="0">
    <w:p w14:paraId="087EE89A" w14:textId="77777777" w:rsidR="00F7721F" w:rsidRDefault="00F7721F" w:rsidP="003E1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C362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EB4E77"/>
    <w:multiLevelType w:val="hybridMultilevel"/>
    <w:tmpl w:val="DFA432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CD82760"/>
    <w:multiLevelType w:val="hybridMultilevel"/>
    <w:tmpl w:val="C8CCC3C6"/>
    <w:lvl w:ilvl="0" w:tplc="D466EA6C">
      <w:start w:val="1"/>
      <w:numFmt w:val="bullet"/>
      <w:lvlText w:val="-"/>
      <w:lvlJc w:val="left"/>
      <w:pPr>
        <w:ind w:left="720" w:hanging="360"/>
      </w:pPr>
      <w:rPr>
        <w:rFonts w:ascii="Calibri" w:eastAsia="Calibri"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10DB5"/>
    <w:multiLevelType w:val="hybridMultilevel"/>
    <w:tmpl w:val="268C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26C0E"/>
    <w:multiLevelType w:val="hybridMultilevel"/>
    <w:tmpl w:val="35B01736"/>
    <w:lvl w:ilvl="0" w:tplc="FC4EC19A">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C3304"/>
    <w:multiLevelType w:val="hybridMultilevel"/>
    <w:tmpl w:val="A2EE07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9F38FB"/>
    <w:multiLevelType w:val="multilevel"/>
    <w:tmpl w:val="805C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D7752"/>
    <w:multiLevelType w:val="multilevel"/>
    <w:tmpl w:val="95FC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35C70"/>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5BD6FBC"/>
    <w:multiLevelType w:val="multilevel"/>
    <w:tmpl w:val="BE26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B2C72"/>
    <w:multiLevelType w:val="hybridMultilevel"/>
    <w:tmpl w:val="922C21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96AF8"/>
    <w:multiLevelType w:val="hybridMultilevel"/>
    <w:tmpl w:val="A5309CC6"/>
    <w:lvl w:ilvl="0" w:tplc="E56860EE">
      <w:start w:val="1"/>
      <w:numFmt w:val="decimal"/>
      <w:lvlText w:val="%1."/>
      <w:lvlJc w:val="left"/>
      <w:pPr>
        <w:ind w:left="720" w:hanging="360"/>
      </w:pPr>
      <w:rPr>
        <w:rFonts w:ascii="Calibri" w:eastAsia="Calibri" w:hAnsi="Calibri" w:cs="Times New Roman"/>
        <w:b w:val="0"/>
        <w:color w:val="365F9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37FA3"/>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D756837"/>
    <w:multiLevelType w:val="hybridMultilevel"/>
    <w:tmpl w:val="A0FEBE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A14961"/>
    <w:multiLevelType w:val="hybridMultilevel"/>
    <w:tmpl w:val="8938AC5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2AC72C0"/>
    <w:multiLevelType w:val="hybridMultilevel"/>
    <w:tmpl w:val="6C8CC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583938"/>
    <w:multiLevelType w:val="hybridMultilevel"/>
    <w:tmpl w:val="C032BB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7F570766"/>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FB92B3D"/>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11"/>
  </w:num>
  <w:num w:numId="4">
    <w:abstractNumId w:val="14"/>
  </w:num>
  <w:num w:numId="5">
    <w:abstractNumId w:val="15"/>
  </w:num>
  <w:num w:numId="6">
    <w:abstractNumId w:val="0"/>
  </w:num>
  <w:num w:numId="7">
    <w:abstractNumId w:val="17"/>
  </w:num>
  <w:num w:numId="8">
    <w:abstractNumId w:val="2"/>
  </w:num>
  <w:num w:numId="9">
    <w:abstractNumId w:val="8"/>
  </w:num>
  <w:num w:numId="10">
    <w:abstractNumId w:val="10"/>
  </w:num>
  <w:num w:numId="11">
    <w:abstractNumId w:val="16"/>
  </w:num>
  <w:num w:numId="12">
    <w:abstractNumId w:val="12"/>
  </w:num>
  <w:num w:numId="13">
    <w:abstractNumId w:val="3"/>
  </w:num>
  <w:num w:numId="14">
    <w:abstractNumId w:val="7"/>
  </w:num>
  <w:num w:numId="15">
    <w:abstractNumId w:val="13"/>
  </w:num>
  <w:num w:numId="16">
    <w:abstractNumId w:val="1"/>
  </w:num>
  <w:num w:numId="17">
    <w:abstractNumId w:val="19"/>
  </w:num>
  <w:num w:numId="18">
    <w:abstractNumId w:val="1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9pV7+RbfqMuPBR0irMmLWB0arJQi6C/0PGV21D3LKqe+PHg6XbV70jrYxIWDOoX6y8lhD83F1zALM6KnLloNKA==" w:salt="F1TSLVYPuyvjkeuodZ8fn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18D6"/>
    <w:rsid w:val="000052FD"/>
    <w:rsid w:val="000102A9"/>
    <w:rsid w:val="000105F4"/>
    <w:rsid w:val="00010E96"/>
    <w:rsid w:val="00015FE0"/>
    <w:rsid w:val="00016A63"/>
    <w:rsid w:val="00020981"/>
    <w:rsid w:val="00024E0C"/>
    <w:rsid w:val="000250CE"/>
    <w:rsid w:val="0002690D"/>
    <w:rsid w:val="00032543"/>
    <w:rsid w:val="00035976"/>
    <w:rsid w:val="0004036C"/>
    <w:rsid w:val="000426F0"/>
    <w:rsid w:val="00045483"/>
    <w:rsid w:val="000475CC"/>
    <w:rsid w:val="000560BA"/>
    <w:rsid w:val="00056542"/>
    <w:rsid w:val="00060889"/>
    <w:rsid w:val="00060E80"/>
    <w:rsid w:val="000718C6"/>
    <w:rsid w:val="0007204F"/>
    <w:rsid w:val="00073EE8"/>
    <w:rsid w:val="0008574F"/>
    <w:rsid w:val="00086DC3"/>
    <w:rsid w:val="00091809"/>
    <w:rsid w:val="00097CCF"/>
    <w:rsid w:val="000A1DBD"/>
    <w:rsid w:val="000A461B"/>
    <w:rsid w:val="000A6C3D"/>
    <w:rsid w:val="000B1255"/>
    <w:rsid w:val="000B1DA2"/>
    <w:rsid w:val="000C2A9C"/>
    <w:rsid w:val="000D0BC7"/>
    <w:rsid w:val="000D0CB9"/>
    <w:rsid w:val="000D31A7"/>
    <w:rsid w:val="000D4357"/>
    <w:rsid w:val="000E1CCB"/>
    <w:rsid w:val="000E6411"/>
    <w:rsid w:val="000F319E"/>
    <w:rsid w:val="001021E3"/>
    <w:rsid w:val="0011174B"/>
    <w:rsid w:val="00111EDE"/>
    <w:rsid w:val="0011776B"/>
    <w:rsid w:val="00126514"/>
    <w:rsid w:val="001326CB"/>
    <w:rsid w:val="00135C97"/>
    <w:rsid w:val="00140ADF"/>
    <w:rsid w:val="00141CC9"/>
    <w:rsid w:val="00150A2F"/>
    <w:rsid w:val="00154751"/>
    <w:rsid w:val="001631F5"/>
    <w:rsid w:val="00166E9F"/>
    <w:rsid w:val="00194115"/>
    <w:rsid w:val="001A015B"/>
    <w:rsid w:val="001A5578"/>
    <w:rsid w:val="001B28FF"/>
    <w:rsid w:val="001B4DE4"/>
    <w:rsid w:val="001B53CB"/>
    <w:rsid w:val="001B7939"/>
    <w:rsid w:val="001D3D43"/>
    <w:rsid w:val="001E356C"/>
    <w:rsid w:val="001F18AF"/>
    <w:rsid w:val="001F5468"/>
    <w:rsid w:val="00204030"/>
    <w:rsid w:val="00206A51"/>
    <w:rsid w:val="0021014E"/>
    <w:rsid w:val="0021026C"/>
    <w:rsid w:val="00227CCE"/>
    <w:rsid w:val="00234784"/>
    <w:rsid w:val="002423C7"/>
    <w:rsid w:val="0024298F"/>
    <w:rsid w:val="00253765"/>
    <w:rsid w:val="002560E1"/>
    <w:rsid w:val="00264D29"/>
    <w:rsid w:val="002657B7"/>
    <w:rsid w:val="00270DE2"/>
    <w:rsid w:val="0027188A"/>
    <w:rsid w:val="00276AA8"/>
    <w:rsid w:val="002804A5"/>
    <w:rsid w:val="00294DC0"/>
    <w:rsid w:val="002972D6"/>
    <w:rsid w:val="002A0247"/>
    <w:rsid w:val="002B3DC6"/>
    <w:rsid w:val="002D134E"/>
    <w:rsid w:val="002E0A4E"/>
    <w:rsid w:val="002E7B86"/>
    <w:rsid w:val="002F418C"/>
    <w:rsid w:val="00306245"/>
    <w:rsid w:val="003135BC"/>
    <w:rsid w:val="00322C1F"/>
    <w:rsid w:val="00324264"/>
    <w:rsid w:val="00325837"/>
    <w:rsid w:val="00335FA4"/>
    <w:rsid w:val="00336DD0"/>
    <w:rsid w:val="00345527"/>
    <w:rsid w:val="00350B51"/>
    <w:rsid w:val="00352D13"/>
    <w:rsid w:val="00354E3D"/>
    <w:rsid w:val="00355729"/>
    <w:rsid w:val="003648ED"/>
    <w:rsid w:val="00371699"/>
    <w:rsid w:val="00372E9D"/>
    <w:rsid w:val="00375489"/>
    <w:rsid w:val="00375811"/>
    <w:rsid w:val="003874F8"/>
    <w:rsid w:val="00390AD0"/>
    <w:rsid w:val="003920FA"/>
    <w:rsid w:val="00392109"/>
    <w:rsid w:val="0039481F"/>
    <w:rsid w:val="003B0472"/>
    <w:rsid w:val="003B0A23"/>
    <w:rsid w:val="003B0CEE"/>
    <w:rsid w:val="003B32C9"/>
    <w:rsid w:val="003C0E62"/>
    <w:rsid w:val="003C249E"/>
    <w:rsid w:val="003C7349"/>
    <w:rsid w:val="003D3311"/>
    <w:rsid w:val="003E1635"/>
    <w:rsid w:val="003E21CB"/>
    <w:rsid w:val="003E7C62"/>
    <w:rsid w:val="003F1F39"/>
    <w:rsid w:val="003F2BE5"/>
    <w:rsid w:val="003F3A6E"/>
    <w:rsid w:val="003F5DF8"/>
    <w:rsid w:val="00402030"/>
    <w:rsid w:val="00403C82"/>
    <w:rsid w:val="004049BB"/>
    <w:rsid w:val="00414326"/>
    <w:rsid w:val="00415DE4"/>
    <w:rsid w:val="00416388"/>
    <w:rsid w:val="004226A3"/>
    <w:rsid w:val="00425D4E"/>
    <w:rsid w:val="00433555"/>
    <w:rsid w:val="00451666"/>
    <w:rsid w:val="004567A5"/>
    <w:rsid w:val="0046258F"/>
    <w:rsid w:val="004740BB"/>
    <w:rsid w:val="00477730"/>
    <w:rsid w:val="004834A6"/>
    <w:rsid w:val="00483B02"/>
    <w:rsid w:val="00484EB5"/>
    <w:rsid w:val="00485D38"/>
    <w:rsid w:val="00486306"/>
    <w:rsid w:val="00494BDF"/>
    <w:rsid w:val="004A17A7"/>
    <w:rsid w:val="004B0208"/>
    <w:rsid w:val="004B7221"/>
    <w:rsid w:val="004C606F"/>
    <w:rsid w:val="004D04AB"/>
    <w:rsid w:val="004F20F3"/>
    <w:rsid w:val="004F30D0"/>
    <w:rsid w:val="004F39B9"/>
    <w:rsid w:val="004F5F25"/>
    <w:rsid w:val="00505114"/>
    <w:rsid w:val="005165AB"/>
    <w:rsid w:val="00524D33"/>
    <w:rsid w:val="00531541"/>
    <w:rsid w:val="0053772F"/>
    <w:rsid w:val="005403AA"/>
    <w:rsid w:val="00552283"/>
    <w:rsid w:val="005526F2"/>
    <w:rsid w:val="005534A1"/>
    <w:rsid w:val="0055496D"/>
    <w:rsid w:val="00554C34"/>
    <w:rsid w:val="00557AE4"/>
    <w:rsid w:val="005618AF"/>
    <w:rsid w:val="00566E32"/>
    <w:rsid w:val="005A3C19"/>
    <w:rsid w:val="005C56D5"/>
    <w:rsid w:val="005D0961"/>
    <w:rsid w:val="005D2EC7"/>
    <w:rsid w:val="005E04E7"/>
    <w:rsid w:val="005E2A39"/>
    <w:rsid w:val="005E6DCC"/>
    <w:rsid w:val="005F0593"/>
    <w:rsid w:val="006001D6"/>
    <w:rsid w:val="0061209C"/>
    <w:rsid w:val="00615550"/>
    <w:rsid w:val="0062272A"/>
    <w:rsid w:val="00622F89"/>
    <w:rsid w:val="00623B9C"/>
    <w:rsid w:val="0062533A"/>
    <w:rsid w:val="00641B75"/>
    <w:rsid w:val="0064338D"/>
    <w:rsid w:val="00647785"/>
    <w:rsid w:val="00652BFA"/>
    <w:rsid w:val="00654B81"/>
    <w:rsid w:val="006677A0"/>
    <w:rsid w:val="0067258E"/>
    <w:rsid w:val="00675EF5"/>
    <w:rsid w:val="0069619D"/>
    <w:rsid w:val="00696EE7"/>
    <w:rsid w:val="006977B8"/>
    <w:rsid w:val="006A3CA6"/>
    <w:rsid w:val="006A414A"/>
    <w:rsid w:val="006A481D"/>
    <w:rsid w:val="006A4AA7"/>
    <w:rsid w:val="006A646D"/>
    <w:rsid w:val="006A732E"/>
    <w:rsid w:val="006B0016"/>
    <w:rsid w:val="006B21D9"/>
    <w:rsid w:val="006B28D1"/>
    <w:rsid w:val="006B569A"/>
    <w:rsid w:val="006C26F2"/>
    <w:rsid w:val="006D0638"/>
    <w:rsid w:val="006D0958"/>
    <w:rsid w:val="006D5C34"/>
    <w:rsid w:val="006D697A"/>
    <w:rsid w:val="006F17B3"/>
    <w:rsid w:val="006F36FB"/>
    <w:rsid w:val="006F4739"/>
    <w:rsid w:val="006F6336"/>
    <w:rsid w:val="00700DAB"/>
    <w:rsid w:val="00701A44"/>
    <w:rsid w:val="00701D98"/>
    <w:rsid w:val="00714EBF"/>
    <w:rsid w:val="007310EE"/>
    <w:rsid w:val="00733DC4"/>
    <w:rsid w:val="00734307"/>
    <w:rsid w:val="00750577"/>
    <w:rsid w:val="00761DC7"/>
    <w:rsid w:val="00763A1A"/>
    <w:rsid w:val="00766FFD"/>
    <w:rsid w:val="00771E53"/>
    <w:rsid w:val="0077484F"/>
    <w:rsid w:val="00791A0F"/>
    <w:rsid w:val="00792D09"/>
    <w:rsid w:val="007A1684"/>
    <w:rsid w:val="007A1C7B"/>
    <w:rsid w:val="007A6C19"/>
    <w:rsid w:val="007A7EB2"/>
    <w:rsid w:val="007B0CE6"/>
    <w:rsid w:val="007B6DC0"/>
    <w:rsid w:val="007C17B7"/>
    <w:rsid w:val="007C3748"/>
    <w:rsid w:val="007C7151"/>
    <w:rsid w:val="007D42B8"/>
    <w:rsid w:val="007D465B"/>
    <w:rsid w:val="007E67A1"/>
    <w:rsid w:val="007E75BC"/>
    <w:rsid w:val="007F27ED"/>
    <w:rsid w:val="007F5DFA"/>
    <w:rsid w:val="007F6367"/>
    <w:rsid w:val="008028B3"/>
    <w:rsid w:val="00807ED1"/>
    <w:rsid w:val="00812362"/>
    <w:rsid w:val="0083163B"/>
    <w:rsid w:val="0083237A"/>
    <w:rsid w:val="008328B4"/>
    <w:rsid w:val="00836DFE"/>
    <w:rsid w:val="00837541"/>
    <w:rsid w:val="00840DC5"/>
    <w:rsid w:val="00844A28"/>
    <w:rsid w:val="008468C4"/>
    <w:rsid w:val="00846AE1"/>
    <w:rsid w:val="00850041"/>
    <w:rsid w:val="00850515"/>
    <w:rsid w:val="00854195"/>
    <w:rsid w:val="008601E3"/>
    <w:rsid w:val="00863D1B"/>
    <w:rsid w:val="0087131B"/>
    <w:rsid w:val="00884894"/>
    <w:rsid w:val="00885D77"/>
    <w:rsid w:val="00890B62"/>
    <w:rsid w:val="008A1C22"/>
    <w:rsid w:val="008A37F2"/>
    <w:rsid w:val="008A4993"/>
    <w:rsid w:val="008C06C5"/>
    <w:rsid w:val="008D0FAF"/>
    <w:rsid w:val="008D2795"/>
    <w:rsid w:val="008D2BBB"/>
    <w:rsid w:val="008E68F4"/>
    <w:rsid w:val="00904F45"/>
    <w:rsid w:val="00905192"/>
    <w:rsid w:val="009063FC"/>
    <w:rsid w:val="0091548D"/>
    <w:rsid w:val="009312CA"/>
    <w:rsid w:val="00931D37"/>
    <w:rsid w:val="0093600F"/>
    <w:rsid w:val="00942EC7"/>
    <w:rsid w:val="0095251F"/>
    <w:rsid w:val="00952D28"/>
    <w:rsid w:val="0096000C"/>
    <w:rsid w:val="00967C2D"/>
    <w:rsid w:val="00976E16"/>
    <w:rsid w:val="009803D9"/>
    <w:rsid w:val="00981080"/>
    <w:rsid w:val="00985CD2"/>
    <w:rsid w:val="00990014"/>
    <w:rsid w:val="009932A5"/>
    <w:rsid w:val="00993FA3"/>
    <w:rsid w:val="00994470"/>
    <w:rsid w:val="009A0307"/>
    <w:rsid w:val="009A0CBE"/>
    <w:rsid w:val="009A5E30"/>
    <w:rsid w:val="009B767C"/>
    <w:rsid w:val="009C0C96"/>
    <w:rsid w:val="009C1A36"/>
    <w:rsid w:val="009C516C"/>
    <w:rsid w:val="009D459F"/>
    <w:rsid w:val="009D6B3F"/>
    <w:rsid w:val="009E72B1"/>
    <w:rsid w:val="00A02106"/>
    <w:rsid w:val="00A10C6F"/>
    <w:rsid w:val="00A10E99"/>
    <w:rsid w:val="00A2793D"/>
    <w:rsid w:val="00A340A7"/>
    <w:rsid w:val="00A4268C"/>
    <w:rsid w:val="00A42D58"/>
    <w:rsid w:val="00A44FA9"/>
    <w:rsid w:val="00A51AA6"/>
    <w:rsid w:val="00A53CE6"/>
    <w:rsid w:val="00A604A8"/>
    <w:rsid w:val="00A60EBE"/>
    <w:rsid w:val="00A655B2"/>
    <w:rsid w:val="00A749BA"/>
    <w:rsid w:val="00A772B0"/>
    <w:rsid w:val="00A81DE0"/>
    <w:rsid w:val="00A840C2"/>
    <w:rsid w:val="00A842FD"/>
    <w:rsid w:val="00A97A04"/>
    <w:rsid w:val="00AA2FB7"/>
    <w:rsid w:val="00AA5C69"/>
    <w:rsid w:val="00AB123C"/>
    <w:rsid w:val="00AB5C20"/>
    <w:rsid w:val="00AB6676"/>
    <w:rsid w:val="00AC21AD"/>
    <w:rsid w:val="00AC6249"/>
    <w:rsid w:val="00AD0494"/>
    <w:rsid w:val="00AE34AA"/>
    <w:rsid w:val="00AE701D"/>
    <w:rsid w:val="00AF0F0B"/>
    <w:rsid w:val="00AF11D3"/>
    <w:rsid w:val="00AF2EB7"/>
    <w:rsid w:val="00AF47AE"/>
    <w:rsid w:val="00B03F60"/>
    <w:rsid w:val="00B04CA0"/>
    <w:rsid w:val="00B16898"/>
    <w:rsid w:val="00B17315"/>
    <w:rsid w:val="00B2789C"/>
    <w:rsid w:val="00B27CA9"/>
    <w:rsid w:val="00B35DD2"/>
    <w:rsid w:val="00B3637E"/>
    <w:rsid w:val="00B36FD8"/>
    <w:rsid w:val="00B37D59"/>
    <w:rsid w:val="00B40377"/>
    <w:rsid w:val="00B53DA1"/>
    <w:rsid w:val="00B544FD"/>
    <w:rsid w:val="00B6004E"/>
    <w:rsid w:val="00B77091"/>
    <w:rsid w:val="00B82903"/>
    <w:rsid w:val="00B841F1"/>
    <w:rsid w:val="00BA4568"/>
    <w:rsid w:val="00BA55CA"/>
    <w:rsid w:val="00BB12C2"/>
    <w:rsid w:val="00BB5C76"/>
    <w:rsid w:val="00BB6E1C"/>
    <w:rsid w:val="00BC5EBE"/>
    <w:rsid w:val="00BC7242"/>
    <w:rsid w:val="00BD1985"/>
    <w:rsid w:val="00BD2EA6"/>
    <w:rsid w:val="00BD357A"/>
    <w:rsid w:val="00BE43E9"/>
    <w:rsid w:val="00C006E1"/>
    <w:rsid w:val="00C05422"/>
    <w:rsid w:val="00C11BF0"/>
    <w:rsid w:val="00C16CBB"/>
    <w:rsid w:val="00C22BBD"/>
    <w:rsid w:val="00C22D5A"/>
    <w:rsid w:val="00C40DC7"/>
    <w:rsid w:val="00C42A5F"/>
    <w:rsid w:val="00C4767D"/>
    <w:rsid w:val="00C53095"/>
    <w:rsid w:val="00C600AC"/>
    <w:rsid w:val="00C7015F"/>
    <w:rsid w:val="00C7168A"/>
    <w:rsid w:val="00C722B2"/>
    <w:rsid w:val="00C77C78"/>
    <w:rsid w:val="00C81840"/>
    <w:rsid w:val="00C82755"/>
    <w:rsid w:val="00C83EF7"/>
    <w:rsid w:val="00C8684B"/>
    <w:rsid w:val="00C86F52"/>
    <w:rsid w:val="00C958FF"/>
    <w:rsid w:val="00CA07FF"/>
    <w:rsid w:val="00CA2266"/>
    <w:rsid w:val="00CA6788"/>
    <w:rsid w:val="00CB6F62"/>
    <w:rsid w:val="00CC7FB0"/>
    <w:rsid w:val="00CD1748"/>
    <w:rsid w:val="00CD4C58"/>
    <w:rsid w:val="00CD4F00"/>
    <w:rsid w:val="00CD6126"/>
    <w:rsid w:val="00CE29F0"/>
    <w:rsid w:val="00CE41A8"/>
    <w:rsid w:val="00CE5387"/>
    <w:rsid w:val="00CF2EEF"/>
    <w:rsid w:val="00D03299"/>
    <w:rsid w:val="00D05BBE"/>
    <w:rsid w:val="00D05FC9"/>
    <w:rsid w:val="00D0779E"/>
    <w:rsid w:val="00D175BA"/>
    <w:rsid w:val="00D30079"/>
    <w:rsid w:val="00D31B8A"/>
    <w:rsid w:val="00D31BA7"/>
    <w:rsid w:val="00D3374E"/>
    <w:rsid w:val="00D34D9F"/>
    <w:rsid w:val="00D36142"/>
    <w:rsid w:val="00D401A1"/>
    <w:rsid w:val="00D462BD"/>
    <w:rsid w:val="00D47787"/>
    <w:rsid w:val="00D47CC4"/>
    <w:rsid w:val="00D47E93"/>
    <w:rsid w:val="00D521B5"/>
    <w:rsid w:val="00D56240"/>
    <w:rsid w:val="00D56C46"/>
    <w:rsid w:val="00D619E6"/>
    <w:rsid w:val="00D64B2F"/>
    <w:rsid w:val="00D6624C"/>
    <w:rsid w:val="00D76AF4"/>
    <w:rsid w:val="00D85121"/>
    <w:rsid w:val="00D86143"/>
    <w:rsid w:val="00D92122"/>
    <w:rsid w:val="00D97036"/>
    <w:rsid w:val="00DA6EAA"/>
    <w:rsid w:val="00DA7EA0"/>
    <w:rsid w:val="00DB19E3"/>
    <w:rsid w:val="00DB4A61"/>
    <w:rsid w:val="00DC1548"/>
    <w:rsid w:val="00DC1AA0"/>
    <w:rsid w:val="00DD0E5D"/>
    <w:rsid w:val="00DE1A01"/>
    <w:rsid w:val="00DE2F5D"/>
    <w:rsid w:val="00DE5DA9"/>
    <w:rsid w:val="00DE5EDD"/>
    <w:rsid w:val="00DF393B"/>
    <w:rsid w:val="00DF3D24"/>
    <w:rsid w:val="00E01A5E"/>
    <w:rsid w:val="00E0707C"/>
    <w:rsid w:val="00E12019"/>
    <w:rsid w:val="00E145C5"/>
    <w:rsid w:val="00E20BA4"/>
    <w:rsid w:val="00E212A7"/>
    <w:rsid w:val="00E24F2E"/>
    <w:rsid w:val="00E256FB"/>
    <w:rsid w:val="00E60DDD"/>
    <w:rsid w:val="00E65FE8"/>
    <w:rsid w:val="00E66A10"/>
    <w:rsid w:val="00E67B7F"/>
    <w:rsid w:val="00E73483"/>
    <w:rsid w:val="00E757D8"/>
    <w:rsid w:val="00E800A5"/>
    <w:rsid w:val="00E8433D"/>
    <w:rsid w:val="00E844FE"/>
    <w:rsid w:val="00E86F64"/>
    <w:rsid w:val="00E97A83"/>
    <w:rsid w:val="00EA331C"/>
    <w:rsid w:val="00EA6B5E"/>
    <w:rsid w:val="00EB11AD"/>
    <w:rsid w:val="00EB1D8A"/>
    <w:rsid w:val="00EB1E8B"/>
    <w:rsid w:val="00EC1989"/>
    <w:rsid w:val="00EC67F1"/>
    <w:rsid w:val="00EC6F80"/>
    <w:rsid w:val="00ED34D7"/>
    <w:rsid w:val="00ED398D"/>
    <w:rsid w:val="00EE6A56"/>
    <w:rsid w:val="00EE738B"/>
    <w:rsid w:val="00EF33F8"/>
    <w:rsid w:val="00EF3C0A"/>
    <w:rsid w:val="00F01C0B"/>
    <w:rsid w:val="00F01C1B"/>
    <w:rsid w:val="00F02265"/>
    <w:rsid w:val="00F04890"/>
    <w:rsid w:val="00F064CC"/>
    <w:rsid w:val="00F10D33"/>
    <w:rsid w:val="00F124F4"/>
    <w:rsid w:val="00F1744D"/>
    <w:rsid w:val="00F223A8"/>
    <w:rsid w:val="00F26E9A"/>
    <w:rsid w:val="00F33888"/>
    <w:rsid w:val="00F36035"/>
    <w:rsid w:val="00F37A1E"/>
    <w:rsid w:val="00F4072F"/>
    <w:rsid w:val="00F4074D"/>
    <w:rsid w:val="00F468E6"/>
    <w:rsid w:val="00F47C6E"/>
    <w:rsid w:val="00F5116C"/>
    <w:rsid w:val="00F57415"/>
    <w:rsid w:val="00F574CC"/>
    <w:rsid w:val="00F627EE"/>
    <w:rsid w:val="00F70DF5"/>
    <w:rsid w:val="00F72A49"/>
    <w:rsid w:val="00F7721F"/>
    <w:rsid w:val="00F77F6C"/>
    <w:rsid w:val="00F802CC"/>
    <w:rsid w:val="00F8163E"/>
    <w:rsid w:val="00F834C4"/>
    <w:rsid w:val="00F8380F"/>
    <w:rsid w:val="00F84E19"/>
    <w:rsid w:val="00F87779"/>
    <w:rsid w:val="00FA0171"/>
    <w:rsid w:val="00FB519C"/>
    <w:rsid w:val="00FC0511"/>
    <w:rsid w:val="00FC285F"/>
    <w:rsid w:val="00FC4A92"/>
    <w:rsid w:val="00FD012A"/>
    <w:rsid w:val="00FE0DD7"/>
    <w:rsid w:val="00FE16C5"/>
    <w:rsid w:val="00FE6B17"/>
    <w:rsid w:val="070136D4"/>
    <w:rsid w:val="0B5DBDB3"/>
    <w:rsid w:val="0E31A774"/>
    <w:rsid w:val="0E3935D3"/>
    <w:rsid w:val="192E08E1"/>
    <w:rsid w:val="1F9D4A65"/>
    <w:rsid w:val="224AFD74"/>
    <w:rsid w:val="30C08569"/>
    <w:rsid w:val="34FB4557"/>
    <w:rsid w:val="353919A1"/>
    <w:rsid w:val="3BB7930F"/>
    <w:rsid w:val="4283C4EF"/>
    <w:rsid w:val="485A3B9E"/>
    <w:rsid w:val="4DC5D9A3"/>
    <w:rsid w:val="502B05A6"/>
    <w:rsid w:val="5B18E412"/>
    <w:rsid w:val="62B65956"/>
    <w:rsid w:val="734BC80D"/>
    <w:rsid w:val="7563610D"/>
    <w:rsid w:val="77A073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97AE"/>
  <w15:chartTrackingRefBased/>
  <w15:docId w15:val="{6CB96643-5B7C-4149-80DA-1E80B0DB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1635"/>
    <w:pPr>
      <w:tabs>
        <w:tab w:val="center" w:pos="4680"/>
        <w:tab w:val="right" w:pos="9360"/>
      </w:tabs>
    </w:pPr>
    <w:rPr>
      <w:lang w:eastAsia="x-none"/>
    </w:rPr>
  </w:style>
  <w:style w:type="character" w:customStyle="1" w:styleId="HeaderChar">
    <w:name w:val="Header Char"/>
    <w:link w:val="Header"/>
    <w:uiPriority w:val="99"/>
    <w:rsid w:val="003E1635"/>
    <w:rPr>
      <w:sz w:val="22"/>
      <w:szCs w:val="22"/>
    </w:rPr>
  </w:style>
  <w:style w:type="paragraph" w:styleId="Footer">
    <w:name w:val="footer"/>
    <w:basedOn w:val="Normal"/>
    <w:link w:val="FooterChar"/>
    <w:uiPriority w:val="99"/>
    <w:unhideWhenUsed/>
    <w:rsid w:val="003E1635"/>
    <w:pPr>
      <w:tabs>
        <w:tab w:val="center" w:pos="4680"/>
        <w:tab w:val="right" w:pos="9360"/>
      </w:tabs>
    </w:pPr>
    <w:rPr>
      <w:lang w:eastAsia="x-none"/>
    </w:rPr>
  </w:style>
  <w:style w:type="character" w:customStyle="1" w:styleId="FooterChar">
    <w:name w:val="Footer Char"/>
    <w:link w:val="Footer"/>
    <w:uiPriority w:val="99"/>
    <w:rsid w:val="003E1635"/>
    <w:rPr>
      <w:sz w:val="22"/>
      <w:szCs w:val="22"/>
    </w:rPr>
  </w:style>
  <w:style w:type="paragraph" w:styleId="FootnoteText">
    <w:name w:val="footnote text"/>
    <w:basedOn w:val="Normal"/>
    <w:link w:val="FootnoteTextChar"/>
    <w:uiPriority w:val="99"/>
    <w:semiHidden/>
    <w:unhideWhenUsed/>
    <w:rsid w:val="003D3311"/>
    <w:rPr>
      <w:sz w:val="20"/>
      <w:szCs w:val="20"/>
    </w:rPr>
  </w:style>
  <w:style w:type="character" w:customStyle="1" w:styleId="FootnoteTextChar">
    <w:name w:val="Footnote Text Char"/>
    <w:basedOn w:val="DefaultParagraphFont"/>
    <w:link w:val="FootnoteText"/>
    <w:uiPriority w:val="99"/>
    <w:semiHidden/>
    <w:rsid w:val="003D3311"/>
  </w:style>
  <w:style w:type="character" w:styleId="FootnoteReference">
    <w:name w:val="footnote reference"/>
    <w:aliases w:val="ftref"/>
    <w:uiPriority w:val="99"/>
    <w:unhideWhenUsed/>
    <w:rsid w:val="003D3311"/>
    <w:rPr>
      <w:vertAlign w:val="superscript"/>
    </w:rPr>
  </w:style>
  <w:style w:type="paragraph" w:styleId="EndnoteText">
    <w:name w:val="endnote text"/>
    <w:basedOn w:val="Normal"/>
    <w:link w:val="EndnoteTextChar"/>
    <w:uiPriority w:val="99"/>
    <w:semiHidden/>
    <w:unhideWhenUsed/>
    <w:rsid w:val="00CD1748"/>
    <w:rPr>
      <w:sz w:val="20"/>
      <w:szCs w:val="20"/>
    </w:rPr>
  </w:style>
  <w:style w:type="character" w:customStyle="1" w:styleId="EndnoteTextChar">
    <w:name w:val="Endnote Text Char"/>
    <w:basedOn w:val="DefaultParagraphFont"/>
    <w:link w:val="EndnoteText"/>
    <w:uiPriority w:val="99"/>
    <w:semiHidden/>
    <w:rsid w:val="00CD1748"/>
  </w:style>
  <w:style w:type="character" w:styleId="EndnoteReference">
    <w:name w:val="endnote reference"/>
    <w:uiPriority w:val="99"/>
    <w:semiHidden/>
    <w:unhideWhenUsed/>
    <w:rsid w:val="00CD1748"/>
    <w:rPr>
      <w:vertAlign w:val="superscript"/>
    </w:rPr>
  </w:style>
  <w:style w:type="character" w:styleId="CommentReference">
    <w:name w:val="annotation reference"/>
    <w:uiPriority w:val="99"/>
    <w:semiHidden/>
    <w:unhideWhenUsed/>
    <w:rsid w:val="00F84E19"/>
    <w:rPr>
      <w:sz w:val="18"/>
      <w:szCs w:val="18"/>
    </w:rPr>
  </w:style>
  <w:style w:type="paragraph" w:styleId="CommentText">
    <w:name w:val="annotation text"/>
    <w:basedOn w:val="Normal"/>
    <w:link w:val="CommentTextChar"/>
    <w:uiPriority w:val="99"/>
    <w:semiHidden/>
    <w:unhideWhenUsed/>
    <w:rsid w:val="00F84E19"/>
    <w:rPr>
      <w:sz w:val="24"/>
      <w:szCs w:val="24"/>
      <w:lang w:eastAsia="x-none"/>
    </w:rPr>
  </w:style>
  <w:style w:type="character" w:customStyle="1" w:styleId="CommentTextChar">
    <w:name w:val="Comment Text Char"/>
    <w:link w:val="CommentText"/>
    <w:uiPriority w:val="99"/>
    <w:semiHidden/>
    <w:rsid w:val="00F84E19"/>
    <w:rPr>
      <w:sz w:val="24"/>
      <w:szCs w:val="24"/>
    </w:rPr>
  </w:style>
  <w:style w:type="paragraph" w:styleId="CommentSubject">
    <w:name w:val="annotation subject"/>
    <w:basedOn w:val="CommentText"/>
    <w:next w:val="CommentText"/>
    <w:link w:val="CommentSubjectChar"/>
    <w:uiPriority w:val="99"/>
    <w:semiHidden/>
    <w:unhideWhenUsed/>
    <w:rsid w:val="00F84E19"/>
    <w:rPr>
      <w:b/>
      <w:bCs/>
    </w:rPr>
  </w:style>
  <w:style w:type="character" w:customStyle="1" w:styleId="CommentSubjectChar">
    <w:name w:val="Comment Subject Char"/>
    <w:link w:val="CommentSubject"/>
    <w:uiPriority w:val="99"/>
    <w:semiHidden/>
    <w:rsid w:val="00F84E19"/>
    <w:rPr>
      <w:b/>
      <w:bCs/>
      <w:sz w:val="24"/>
      <w:szCs w:val="24"/>
    </w:rPr>
  </w:style>
  <w:style w:type="paragraph" w:styleId="BalloonText">
    <w:name w:val="Balloon Text"/>
    <w:basedOn w:val="Normal"/>
    <w:link w:val="BalloonTextChar"/>
    <w:uiPriority w:val="99"/>
    <w:semiHidden/>
    <w:unhideWhenUsed/>
    <w:rsid w:val="00F84E19"/>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71"/>
    <w:rsid w:val="007D465B"/>
    <w:rPr>
      <w:sz w:val="22"/>
      <w:szCs w:val="22"/>
      <w:lang w:eastAsia="en-US"/>
    </w:rPr>
  </w:style>
  <w:style w:type="character" w:styleId="Hyperlink">
    <w:name w:val="Hyperlink"/>
    <w:uiPriority w:val="99"/>
    <w:unhideWhenUsed/>
    <w:rsid w:val="0062533A"/>
    <w:rPr>
      <w:color w:val="0563C1"/>
      <w:u w:val="single"/>
    </w:rPr>
  </w:style>
  <w:style w:type="character" w:styleId="UnresolvedMention">
    <w:name w:val="Unresolved Mention"/>
    <w:uiPriority w:val="99"/>
    <w:semiHidden/>
    <w:unhideWhenUsed/>
    <w:rsid w:val="0062533A"/>
    <w:rPr>
      <w:color w:val="605E5C"/>
      <w:shd w:val="clear" w:color="auto" w:fill="E1DFDD"/>
    </w:rPr>
  </w:style>
  <w:style w:type="character" w:customStyle="1" w:styleId="normaltextrun">
    <w:name w:val="normaltextrun"/>
    <w:basedOn w:val="DefaultParagraphFont"/>
    <w:rsid w:val="008D0FAF"/>
  </w:style>
  <w:style w:type="character" w:customStyle="1" w:styleId="eop">
    <w:name w:val="eop"/>
    <w:basedOn w:val="DefaultParagraphFont"/>
    <w:rsid w:val="008D0FAF"/>
  </w:style>
  <w:style w:type="paragraph" w:styleId="ListParagraph">
    <w:name w:val="List Paragraph"/>
    <w:basedOn w:val="Normal"/>
    <w:uiPriority w:val="72"/>
    <w:qFormat/>
    <w:rsid w:val="00516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02681">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888489500">
      <w:bodyDiv w:val="1"/>
      <w:marLeft w:val="0"/>
      <w:marRight w:val="0"/>
      <w:marTop w:val="0"/>
      <w:marBottom w:val="0"/>
      <w:divBdr>
        <w:top w:val="none" w:sz="0" w:space="0" w:color="auto"/>
        <w:left w:val="none" w:sz="0" w:space="0" w:color="auto"/>
        <w:bottom w:val="none" w:sz="0" w:space="0" w:color="auto"/>
        <w:right w:val="none" w:sz="0" w:space="0" w:color="auto"/>
      </w:divBdr>
    </w:div>
    <w:div w:id="984547986">
      <w:bodyDiv w:val="1"/>
      <w:marLeft w:val="0"/>
      <w:marRight w:val="0"/>
      <w:marTop w:val="0"/>
      <w:marBottom w:val="0"/>
      <w:divBdr>
        <w:top w:val="none" w:sz="0" w:space="0" w:color="auto"/>
        <w:left w:val="none" w:sz="0" w:space="0" w:color="auto"/>
        <w:bottom w:val="none" w:sz="0" w:space="0" w:color="auto"/>
        <w:right w:val="none" w:sz="0" w:space="0" w:color="auto"/>
      </w:divBdr>
    </w:div>
    <w:div w:id="1173833368">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 w:id="1878621552">
      <w:bodyDiv w:val="1"/>
      <w:marLeft w:val="0"/>
      <w:marRight w:val="0"/>
      <w:marTop w:val="0"/>
      <w:marBottom w:val="0"/>
      <w:divBdr>
        <w:top w:val="none" w:sz="0" w:space="0" w:color="auto"/>
        <w:left w:val="none" w:sz="0" w:space="0" w:color="auto"/>
        <w:bottom w:val="none" w:sz="0" w:space="0" w:color="auto"/>
        <w:right w:val="none" w:sz="0" w:space="0" w:color="auto"/>
      </w:divBdr>
    </w:div>
    <w:div w:id="1981764385">
      <w:bodyDiv w:val="1"/>
      <w:marLeft w:val="0"/>
      <w:marRight w:val="0"/>
      <w:marTop w:val="0"/>
      <w:marBottom w:val="0"/>
      <w:divBdr>
        <w:top w:val="none" w:sz="0" w:space="0" w:color="auto"/>
        <w:left w:val="none" w:sz="0" w:space="0" w:color="auto"/>
        <w:bottom w:val="none" w:sz="0" w:space="0" w:color="auto"/>
        <w:right w:val="none" w:sz="0" w:space="0" w:color="auto"/>
      </w:divBdr>
    </w:div>
    <w:div w:id="19897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rants.untf.unwomen.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ntfgms@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3b09a3-3790-42f3-9709-194835517652">
      <UserInfo>
        <DisplayName/>
        <AccountId xsi:nil="true"/>
        <AccountType/>
      </UserInfo>
    </SharedWithUsers>
    <Password xmlns="82ab596d-6e78-4fb6-8729-00dfcc76dfb6" xsi:nil="true"/>
    <_Flow_SignoffStatus xmlns="82ab596d-6e78-4fb6-8729-00dfcc76dfb6" xsi:nil="true"/>
    <Theme xmlns="82ab596d-6e78-4fb6-8729-00dfcc76df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16" ma:contentTypeDescription="Create a new document." ma:contentTypeScope="" ma:versionID="a8fecbfe3a0f0123d982d43bd0bb9257">
  <xsd:schema xmlns:xsd="http://www.w3.org/2001/XMLSchema" xmlns:xs="http://www.w3.org/2001/XMLSchema" xmlns:p="http://schemas.microsoft.com/office/2006/metadata/properties" xmlns:ns2="82ab596d-6e78-4fb6-8729-00dfcc76dfb6" xmlns:ns3="d83b09a3-3790-42f3-9709-194835517652" targetNamespace="http://schemas.microsoft.com/office/2006/metadata/properties" ma:root="true" ma:fieldsID="b8a47b25d7bd8a840012cd688c91bcbc" ns2:_="" ns3:_="">
    <xsd:import namespace="82ab596d-6e78-4fb6-8729-00dfcc76dfb6"/>
    <xsd:import namespace="d83b09a3-3790-42f3-9709-194835517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0CFB-2029-4182-9D08-59FAABE6C30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2ab596d-6e78-4fb6-8729-00dfcc76dfb6"/>
    <ds:schemaRef ds:uri="http://schemas.microsoft.com/office/2006/documentManagement/types"/>
    <ds:schemaRef ds:uri="d83b09a3-3790-42f3-9709-194835517652"/>
    <ds:schemaRef ds:uri="http://www.w3.org/XML/1998/namespace"/>
    <ds:schemaRef ds:uri="http://purl.org/dc/dcmitype/"/>
  </ds:schemaRefs>
</ds:datastoreItem>
</file>

<file path=customXml/itemProps2.xml><?xml version="1.0" encoding="utf-8"?>
<ds:datastoreItem xmlns:ds="http://schemas.openxmlformats.org/officeDocument/2006/customXml" ds:itemID="{1C84A4DD-E57A-431E-A885-E7838023C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80396-E1F3-47CD-9ADE-6BB1B8F365E0}">
  <ds:schemaRefs>
    <ds:schemaRef ds:uri="http://schemas.microsoft.com/sharepoint/v3/contenttype/forms"/>
  </ds:schemaRefs>
</ds:datastoreItem>
</file>

<file path=customXml/itemProps4.xml><?xml version="1.0" encoding="utf-8"?>
<ds:datastoreItem xmlns:ds="http://schemas.openxmlformats.org/officeDocument/2006/customXml" ds:itemID="{D283BD3D-1AC4-43AF-AA00-3AFAD8F10363}">
  <ds:schemaRefs>
    <ds:schemaRef ds:uri="http://schemas.microsoft.com/office/2006/metadata/longProperties"/>
  </ds:schemaRefs>
</ds:datastoreItem>
</file>

<file path=customXml/itemProps5.xml><?xml version="1.0" encoding="utf-8"?>
<ds:datastoreItem xmlns:ds="http://schemas.openxmlformats.org/officeDocument/2006/customXml" ds:itemID="{C63435BD-F070-4054-B9B6-F1CCCE17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3261</Words>
  <Characters>18592</Characters>
  <Application>Microsoft Office Word</Application>
  <DocSecurity>0</DocSecurity>
  <Lines>154</Lines>
  <Paragraphs>43</Paragraphs>
  <ScaleCrop>false</ScaleCrop>
  <Company>Massachusetts Institute of Technology</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Tanya GHANI</cp:lastModifiedBy>
  <cp:revision>3</cp:revision>
  <cp:lastPrinted>2021-11-23T22:39:00Z</cp:lastPrinted>
  <dcterms:created xsi:type="dcterms:W3CDTF">2021-11-23T22:39:00Z</dcterms:created>
  <dcterms:modified xsi:type="dcterms:W3CDTF">2021-11-23T22:40:00Z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Sign-off status">
    <vt:lpwstr/>
  </property>
  <property fmtid="{D5CDD505-2E9C-101B-9397-08002B2CF9AE}" pid="12" name="Theme">
    <vt:lpwstr/>
  </property>
  <property fmtid="{D5CDD505-2E9C-101B-9397-08002B2CF9AE}" pid="13" name="ContentTypeId">
    <vt:lpwstr>0x0101005BD10EB1173DDC46AE1DD8332BC27F28</vt:lpwstr>
  </property>
</Properties>
</file>